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华文宋体"/>
          <w:color w:val="000000"/>
          <w:kern w:val="0"/>
          <w:sz w:val="32"/>
          <w:szCs w:val="32"/>
        </w:rPr>
        <w:t xml:space="preserve">附件：          </w:t>
      </w:r>
      <w:r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  <w:t>横向科研项目经费预算表</w:t>
      </w:r>
    </w:p>
    <w:p>
      <w:pPr>
        <w:widowControl/>
        <w:ind w:firstLine="7140" w:firstLineChars="3400"/>
        <w:jc w:val="left"/>
        <w:rPr>
          <w:rFonts w:hint="eastAsia" w:ascii="仿宋_GB2312" w:hAnsi="黑体" w:eastAsia="仿宋_GB2312"/>
          <w:color w:val="000000"/>
          <w:szCs w:val="22"/>
        </w:rPr>
      </w:pPr>
      <w:r>
        <w:rPr>
          <w:rFonts w:hint="eastAsia" w:ascii="仿宋_GB2312" w:hAnsi="黑体" w:eastAsia="仿宋_GB2312"/>
          <w:color w:val="000000"/>
          <w:szCs w:val="22"/>
        </w:rPr>
        <w:t>单位：</w:t>
      </w:r>
      <w:r>
        <w:rPr>
          <w:rFonts w:hint="eastAsia" w:ascii="仿宋_GB2312" w:hAnsi="黑体" w:eastAsia="仿宋_GB2312"/>
          <w:color w:val="000000"/>
          <w:szCs w:val="22"/>
          <w:lang w:val="en-US" w:eastAsia="zh-CN"/>
        </w:rPr>
        <w:t>万</w:t>
      </w:r>
      <w:r>
        <w:rPr>
          <w:rFonts w:hint="eastAsia" w:ascii="仿宋_GB2312" w:hAnsi="黑体" w:eastAsia="仿宋_GB2312"/>
          <w:color w:val="000000"/>
          <w:szCs w:val="22"/>
        </w:rPr>
        <w:t>元</w:t>
      </w:r>
    </w:p>
    <w:tbl>
      <w:tblPr>
        <w:tblStyle w:val="2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09"/>
        <w:gridCol w:w="1418"/>
        <w:gridCol w:w="1696"/>
        <w:gridCol w:w="708"/>
        <w:gridCol w:w="581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项目名称</w:t>
            </w:r>
          </w:p>
        </w:tc>
        <w:tc>
          <w:tcPr>
            <w:tcW w:w="7788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翻译与字幕制作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委托单位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项目负责人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蓝雅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所在学院（部门）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外国语学院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是□         是否由学院或部门         否</w:t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sym w:font="Wingdings 2" w:char="0052"/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t xml:space="preserve">         名义承揽的项目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项目经费</w:t>
            </w:r>
          </w:p>
        </w:tc>
        <w:tc>
          <w:tcPr>
            <w:tcW w:w="778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10.052万元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项目组</w:t>
            </w:r>
          </w:p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成员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职称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工作单位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姚玲虹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地方服务与合作处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段自力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沈卫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梁正宇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王幸鑫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阅卷和考务安排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开支项目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经费预算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1. 业务费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信息网络及软件购置更新/图书资料购置/设备维修费测试化验费用\委托加工费\差旅费\会议费\资料讲义版面费\印刷费\邮寄费\公用通讯费\专用通讯网租赁费\消耗性材料及用品\学术交流\办公用品\手续费\税金及附加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2. 激励费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2.052万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参与项目研究的校内在职教职工的劳务性费用支出。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3. 劳务费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8万元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1.劳务费：项目组成员中没有工资性收入的相关人员、博士后人员、访问学者以及项目聘用的研究人员和科研辅助人员等的劳务性费用、社会保险补助。</w:t>
            </w:r>
          </w:p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2.专家咨询费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4. 设备费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采购设备清单、采购单位、设备所有权在合同中约定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5. 外协费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第三方合作研发费用，不超过总经费的60%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6. 业务接待费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公务接待费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2"/>
              </w:rPr>
              <w:t>≤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15%）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7. 管理费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管理费支出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8. 其他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其他商品和服务支出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合计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Calibr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  <w:lang w:val="en-US" w:eastAsia="zh-CN"/>
              </w:rPr>
              <w:t>2.109万元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 xml:space="preserve">项目负责人签字：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蓝雅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                 地方服务与合作处（盖章）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>日期：2019年1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日                                      日期：2019年1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</w:t>
      </w:r>
      <w:r>
        <w:rPr>
          <w:rFonts w:hint="eastAsia" w:ascii="仿宋_GB2312" w:hAnsi="Calibri" w:eastAsia="仿宋_GB2312"/>
          <w:color w:val="000000"/>
          <w:szCs w:val="2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B3FDF"/>
    <w:rsid w:val="24CA1498"/>
    <w:rsid w:val="3B66346F"/>
    <w:rsid w:val="4B4666A6"/>
    <w:rsid w:val="6F1B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2020-04-08T07:12:00Z</dcterms:created>
  <dc:creator>。</dc:creator>
  <cp:lastModifiedBy>。</cp:lastModifiedBy>
  <dcterms:modified xsi:type="dcterms:W3CDTF">2020-04-08T07:47:31Z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