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color w:val="FF000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湖州师范学院横向科研经费使用信息公开一览表</w:t>
      </w:r>
    </w:p>
    <w:p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u w:val="single"/>
        </w:rPr>
        <w:t>　</w:t>
      </w:r>
      <w:bookmarkStart w:id="0" w:name="_GoBack"/>
      <w:r>
        <w:rPr>
          <w:rFonts w:hint="eastAsia" w:ascii="仿宋_GB2312" w:hAnsi="华文中宋"/>
          <w:bCs/>
          <w:sz w:val="24"/>
          <w:u w:val="single"/>
          <w:lang w:eastAsia="zh-CN"/>
        </w:rPr>
        <w:t>贾万银</w:t>
      </w:r>
      <w:bookmarkEnd w:id="0"/>
      <w:r>
        <w:rPr>
          <w:rFonts w:hint="eastAsia" w:ascii="仿宋_GB2312" w:hAnsi="华文中宋"/>
          <w:bCs/>
          <w:sz w:val="24"/>
          <w:u w:val="single"/>
        </w:rPr>
        <w:t>　　　</w:t>
      </w:r>
      <w:r>
        <w:rPr>
          <w:rFonts w:hint="eastAsia" w:ascii="仿宋_GB2312" w:hAnsi="华文中宋"/>
          <w:bCs/>
          <w:sz w:val="24"/>
        </w:rPr>
        <w:t>　　　　　　　填表日期：</w:t>
      </w:r>
      <w:r>
        <w:rPr>
          <w:rFonts w:hint="eastAsia" w:ascii="仿宋_GB2312" w:hAnsi="华文中宋"/>
          <w:bCs/>
          <w:sz w:val="24"/>
          <w:lang w:val="en-US" w:eastAsia="zh-CN"/>
        </w:rPr>
        <w:t>2020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 xml:space="preserve">月 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2"/>
        <w:tblW w:w="9829" w:type="dxa"/>
        <w:jc w:val="center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南浔区纪念建党96周年大会暨红歌大合唱展演（项目编号HK26120）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南浔区石淙镇社会事业服务中心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　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贾万银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湖州师范学院艺术学院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主持排练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费海峰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南浔区石淙镇社会事业服务中心主任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协助排练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及激励费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排练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展演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2017.8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南浔区石淙镇社会事业服务中心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验收合格，同意结题</w:t>
            </w:r>
          </w:p>
        </w:tc>
      </w:tr>
    </w:tbl>
    <w:p>
      <w:pPr>
        <w:spacing w:after="156" w:afterLines="50"/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6311D"/>
    <w:rsid w:val="2386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2020-02-22T12:08:00Z</dcterms:created>
  <dc:creator>86158</dc:creator>
  <cp:lastModifiedBy>86158</cp:lastModifiedBy>
  <dcterms:modified xsi:type="dcterms:W3CDTF">2020-02-22T12:09:21Z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