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98" w:rsidRPr="000E5E84" w:rsidRDefault="000E5E84" w:rsidP="00E760C6">
      <w:pPr>
        <w:jc w:val="center"/>
        <w:rPr>
          <w:rFonts w:ascii="黑体" w:eastAsia="黑体" w:hAnsi="黑体"/>
          <w:b/>
          <w:w w:val="95"/>
          <w:sz w:val="32"/>
          <w:szCs w:val="32"/>
        </w:rPr>
      </w:pPr>
      <w:r w:rsidRPr="000E5E84">
        <w:rPr>
          <w:rFonts w:ascii="黑体" w:eastAsia="黑体" w:hAnsi="黑体" w:hint="eastAsia"/>
          <w:b/>
          <w:w w:val="95"/>
          <w:sz w:val="32"/>
          <w:szCs w:val="32"/>
        </w:rPr>
        <w:t>关于落实2018年市地校合作重点工作与重点项目的通知</w:t>
      </w:r>
    </w:p>
    <w:p w:rsidR="00B3601B" w:rsidRDefault="00B3601B">
      <w:pPr>
        <w:rPr>
          <w:rFonts w:ascii="仿宋_GB2312" w:eastAsia="仿宋_GB2312"/>
          <w:sz w:val="32"/>
          <w:szCs w:val="32"/>
        </w:rPr>
      </w:pPr>
    </w:p>
    <w:p w:rsidR="00C16957" w:rsidRPr="00105689" w:rsidRDefault="00C16957" w:rsidP="00E760C6">
      <w:pPr>
        <w:spacing w:line="520" w:lineRule="exact"/>
        <w:rPr>
          <w:rFonts w:ascii="楷体_GB2312" w:eastAsia="楷体_GB2312"/>
          <w:b/>
          <w:sz w:val="32"/>
          <w:szCs w:val="32"/>
        </w:rPr>
      </w:pPr>
      <w:r w:rsidRPr="00105689">
        <w:rPr>
          <w:rFonts w:ascii="楷体_GB2312" w:eastAsia="楷体_GB2312" w:hint="eastAsia"/>
          <w:b/>
          <w:sz w:val="32"/>
          <w:szCs w:val="32"/>
        </w:rPr>
        <w:t>各学院、部门、项目负责人：</w:t>
      </w:r>
    </w:p>
    <w:p w:rsidR="00C16957" w:rsidRDefault="00C16957" w:rsidP="00E760C6">
      <w:pPr>
        <w:spacing w:line="520" w:lineRule="exact"/>
        <w:ind w:firstLineChars="200" w:firstLine="640"/>
        <w:rPr>
          <w:rFonts w:ascii="仿宋_GB2312" w:eastAsia="仿宋_GB2312" w:hAnsi="宋体"/>
          <w:kern w:val="0"/>
          <w:sz w:val="32"/>
          <w:szCs w:val="32"/>
        </w:rPr>
      </w:pPr>
      <w:r w:rsidRPr="00B3601B">
        <w:rPr>
          <w:rFonts w:ascii="仿宋_GB2312" w:eastAsia="仿宋_GB2312" w:hAnsi="仿宋" w:cs="仿宋_GB2312" w:hint="eastAsia"/>
          <w:sz w:val="32"/>
          <w:szCs w:val="32"/>
        </w:rPr>
        <w:t>为贯彻落实湖州市地校合作领导小组第</w:t>
      </w:r>
      <w:r w:rsidR="00B13930">
        <w:rPr>
          <w:rFonts w:ascii="仿宋_GB2312" w:eastAsia="仿宋_GB2312" w:hAnsi="仿宋" w:cs="仿宋_GB2312" w:hint="eastAsia"/>
          <w:sz w:val="32"/>
          <w:szCs w:val="32"/>
        </w:rPr>
        <w:t>二</w:t>
      </w:r>
      <w:r w:rsidRPr="00B3601B">
        <w:rPr>
          <w:rFonts w:ascii="仿宋_GB2312" w:eastAsia="仿宋_GB2312" w:hAnsi="仿宋" w:cs="仿宋_GB2312" w:hint="eastAsia"/>
          <w:sz w:val="32"/>
          <w:szCs w:val="32"/>
        </w:rPr>
        <w:t>次会议</w:t>
      </w:r>
      <w:r w:rsidRPr="00B3601B">
        <w:rPr>
          <w:rFonts w:ascii="仿宋_GB2312" w:eastAsia="仿宋_GB2312" w:hAnsi="宋体" w:hint="eastAsia"/>
          <w:kern w:val="0"/>
          <w:sz w:val="32"/>
          <w:szCs w:val="32"/>
        </w:rPr>
        <w:t>以及学校</w:t>
      </w:r>
      <w:proofErr w:type="gramStart"/>
      <w:r w:rsidRPr="00B3601B">
        <w:rPr>
          <w:rFonts w:ascii="仿宋_GB2312" w:eastAsia="仿宋_GB2312" w:hAnsi="宋体" w:hint="eastAsia"/>
          <w:kern w:val="0"/>
          <w:sz w:val="32"/>
          <w:szCs w:val="32"/>
        </w:rPr>
        <w:t>校</w:t>
      </w:r>
      <w:proofErr w:type="gramEnd"/>
      <w:r w:rsidRPr="00B3601B">
        <w:rPr>
          <w:rFonts w:ascii="仿宋_GB2312" w:eastAsia="仿宋_GB2312" w:hAnsi="宋体" w:hint="eastAsia"/>
          <w:kern w:val="0"/>
          <w:sz w:val="32"/>
          <w:szCs w:val="32"/>
        </w:rPr>
        <w:t>地合作工作会议精神，</w:t>
      </w:r>
      <w:r w:rsidRPr="00B3601B">
        <w:rPr>
          <w:rFonts w:ascii="仿宋_GB2312" w:eastAsia="仿宋_GB2312" w:hAnsi="仿宋" w:cs="仿宋_GB2312" w:hint="eastAsia"/>
          <w:sz w:val="32"/>
          <w:szCs w:val="32"/>
        </w:rPr>
        <w:t>根据</w:t>
      </w:r>
      <w:r w:rsidRPr="00B3601B">
        <w:rPr>
          <w:rFonts w:ascii="仿宋_GB2312" w:eastAsia="仿宋_GB2312" w:hAnsi="宋体" w:hint="eastAsia"/>
          <w:kern w:val="0"/>
          <w:sz w:val="32"/>
          <w:szCs w:val="32"/>
        </w:rPr>
        <w:t>《湖州市地校合作行动计划（2017-2020年）》</w:t>
      </w:r>
      <w:r w:rsidR="00B13930">
        <w:rPr>
          <w:rFonts w:ascii="仿宋_GB2312" w:eastAsia="仿宋_GB2312" w:hAnsi="宋体" w:hint="eastAsia"/>
          <w:kern w:val="0"/>
          <w:sz w:val="32"/>
          <w:szCs w:val="32"/>
        </w:rPr>
        <w:t>、</w:t>
      </w:r>
      <w:r w:rsidR="00B13930" w:rsidRPr="0080598F">
        <w:rPr>
          <w:rFonts w:ascii="仿宋_GB2312" w:eastAsia="仿宋_GB2312" w:hAnsi="微软雅黑" w:cs="宋体" w:hint="eastAsia"/>
          <w:color w:val="333333"/>
          <w:kern w:val="0"/>
          <w:sz w:val="32"/>
          <w:szCs w:val="32"/>
        </w:rPr>
        <w:t>《湖州市</w:t>
      </w:r>
      <w:r w:rsidR="00B13930">
        <w:rPr>
          <w:rFonts w:ascii="仿宋_GB2312" w:eastAsia="仿宋_GB2312" w:hAnsi="微软雅黑" w:cs="宋体" w:hint="eastAsia"/>
          <w:color w:val="333333"/>
          <w:kern w:val="0"/>
          <w:sz w:val="32"/>
          <w:szCs w:val="32"/>
        </w:rPr>
        <w:t>2018年</w:t>
      </w:r>
      <w:r w:rsidR="00B13930" w:rsidRPr="0080598F">
        <w:rPr>
          <w:rFonts w:ascii="仿宋_GB2312" w:eastAsia="仿宋_GB2312" w:hAnsi="微软雅黑" w:cs="宋体" w:hint="eastAsia"/>
          <w:color w:val="333333"/>
          <w:kern w:val="0"/>
          <w:sz w:val="32"/>
          <w:szCs w:val="32"/>
        </w:rPr>
        <w:t>地校合作</w:t>
      </w:r>
      <w:r w:rsidR="00B13930">
        <w:rPr>
          <w:rFonts w:ascii="仿宋_GB2312" w:eastAsia="仿宋_GB2312" w:hAnsi="微软雅黑" w:cs="宋体" w:hint="eastAsia"/>
          <w:color w:val="333333"/>
          <w:kern w:val="0"/>
          <w:sz w:val="32"/>
          <w:szCs w:val="32"/>
        </w:rPr>
        <w:t>推进</w:t>
      </w:r>
      <w:r w:rsidR="00B13930" w:rsidRPr="0080598F">
        <w:rPr>
          <w:rFonts w:ascii="仿宋_GB2312" w:eastAsia="仿宋_GB2312" w:hAnsi="微软雅黑" w:cs="宋体" w:hint="eastAsia"/>
          <w:color w:val="333333"/>
          <w:kern w:val="0"/>
          <w:sz w:val="32"/>
          <w:szCs w:val="32"/>
        </w:rPr>
        <w:t>计划</w:t>
      </w:r>
      <w:r w:rsidR="00B13930">
        <w:rPr>
          <w:rFonts w:ascii="仿宋_GB2312" w:eastAsia="仿宋_GB2312" w:hAnsi="微软雅黑" w:cs="宋体" w:hint="eastAsia"/>
          <w:color w:val="333333"/>
          <w:kern w:val="0"/>
          <w:sz w:val="32"/>
          <w:szCs w:val="32"/>
        </w:rPr>
        <w:t>》和《湖州市2018年地校合作重大事项清单》</w:t>
      </w:r>
      <w:r w:rsidRPr="00B3601B">
        <w:rPr>
          <w:rFonts w:ascii="仿宋_GB2312" w:eastAsia="仿宋_GB2312" w:hAnsi="宋体" w:hint="eastAsia"/>
          <w:kern w:val="0"/>
          <w:sz w:val="32"/>
          <w:szCs w:val="32"/>
        </w:rPr>
        <w:t>，现梳理出我校承担的</w:t>
      </w:r>
      <w:r w:rsidR="00A1186F" w:rsidRPr="00B3601B">
        <w:rPr>
          <w:rFonts w:ascii="仿宋_GB2312" w:eastAsia="仿宋_GB2312" w:hAnsi="宋体" w:hint="eastAsia"/>
          <w:kern w:val="0"/>
          <w:sz w:val="32"/>
          <w:szCs w:val="32"/>
        </w:rPr>
        <w:t>201</w:t>
      </w:r>
      <w:r w:rsidR="00A1186F">
        <w:rPr>
          <w:rFonts w:ascii="仿宋_GB2312" w:eastAsia="仿宋_GB2312" w:hAnsi="宋体" w:hint="eastAsia"/>
          <w:kern w:val="0"/>
          <w:sz w:val="32"/>
          <w:szCs w:val="32"/>
        </w:rPr>
        <w:t>8</w:t>
      </w:r>
      <w:r w:rsidR="00A1186F" w:rsidRPr="00B3601B">
        <w:rPr>
          <w:rFonts w:ascii="仿宋_GB2312" w:eastAsia="仿宋_GB2312" w:hAnsi="宋体" w:hint="eastAsia"/>
          <w:kern w:val="0"/>
          <w:sz w:val="32"/>
          <w:szCs w:val="32"/>
        </w:rPr>
        <w:t>年</w:t>
      </w:r>
      <w:r w:rsidR="00BB2F40">
        <w:rPr>
          <w:rFonts w:ascii="仿宋_GB2312" w:eastAsia="仿宋_GB2312" w:hAnsi="微软雅黑" w:cs="宋体" w:hint="eastAsia"/>
          <w:color w:val="333333"/>
          <w:kern w:val="0"/>
          <w:sz w:val="32"/>
          <w:szCs w:val="32"/>
        </w:rPr>
        <w:t>地校合作重大事项13</w:t>
      </w:r>
      <w:r w:rsidRPr="00B3601B">
        <w:rPr>
          <w:rFonts w:ascii="仿宋_GB2312" w:eastAsia="仿宋_GB2312" w:hAnsi="宋体" w:hint="eastAsia"/>
          <w:kern w:val="0"/>
          <w:sz w:val="32"/>
          <w:szCs w:val="32"/>
        </w:rPr>
        <w:t>项、重点项目</w:t>
      </w:r>
      <w:r w:rsidR="00BB2F40">
        <w:rPr>
          <w:rFonts w:ascii="仿宋_GB2312" w:eastAsia="仿宋_GB2312" w:hAnsi="宋体" w:hint="eastAsia"/>
          <w:kern w:val="0"/>
          <w:sz w:val="32"/>
          <w:szCs w:val="32"/>
        </w:rPr>
        <w:t>75项（其中主持54项，参与21项）</w:t>
      </w:r>
      <w:r w:rsidRPr="00B3601B">
        <w:rPr>
          <w:rFonts w:ascii="仿宋_GB2312" w:eastAsia="仿宋_GB2312" w:hAnsi="宋体" w:hint="eastAsia"/>
          <w:kern w:val="0"/>
          <w:sz w:val="32"/>
          <w:szCs w:val="32"/>
        </w:rPr>
        <w:t>，</w:t>
      </w:r>
      <w:r w:rsidR="00B3601B" w:rsidRPr="00B3601B">
        <w:rPr>
          <w:rFonts w:ascii="仿宋_GB2312" w:eastAsia="仿宋_GB2312" w:hAnsi="宋体" w:hint="eastAsia"/>
          <w:kern w:val="0"/>
          <w:sz w:val="32"/>
          <w:szCs w:val="32"/>
        </w:rPr>
        <w:t>请</w:t>
      </w:r>
      <w:r w:rsidR="00B3601B">
        <w:rPr>
          <w:rFonts w:ascii="仿宋_GB2312" w:eastAsia="仿宋_GB2312" w:hAnsi="宋体" w:hint="eastAsia"/>
          <w:kern w:val="0"/>
          <w:sz w:val="32"/>
          <w:szCs w:val="32"/>
        </w:rPr>
        <w:t>各位</w:t>
      </w:r>
      <w:r w:rsidR="00B3601B" w:rsidRPr="00B3601B">
        <w:rPr>
          <w:rFonts w:ascii="仿宋_GB2312" w:eastAsia="仿宋_GB2312" w:hAnsi="宋体" w:hint="eastAsia"/>
          <w:kern w:val="0"/>
          <w:sz w:val="32"/>
          <w:szCs w:val="32"/>
        </w:rPr>
        <w:t>校领导</w:t>
      </w:r>
      <w:r w:rsidR="00B3601B">
        <w:rPr>
          <w:rFonts w:ascii="仿宋_GB2312" w:eastAsia="仿宋_GB2312" w:hAnsi="宋体" w:hint="eastAsia"/>
          <w:kern w:val="0"/>
          <w:sz w:val="32"/>
          <w:szCs w:val="32"/>
        </w:rPr>
        <w:t>加强对</w:t>
      </w:r>
      <w:r w:rsidR="00B3601B" w:rsidRPr="00B3601B">
        <w:rPr>
          <w:rFonts w:ascii="仿宋_GB2312" w:eastAsia="仿宋_GB2312" w:hAnsi="宋体" w:hint="eastAsia"/>
          <w:kern w:val="0"/>
          <w:sz w:val="32"/>
          <w:szCs w:val="32"/>
        </w:rPr>
        <w:t>联系学院、部门</w:t>
      </w:r>
      <w:r w:rsidR="00B3601B">
        <w:rPr>
          <w:rFonts w:ascii="仿宋_GB2312" w:eastAsia="仿宋_GB2312" w:hAnsi="宋体" w:hint="eastAsia"/>
          <w:kern w:val="0"/>
          <w:sz w:val="32"/>
          <w:szCs w:val="32"/>
        </w:rPr>
        <w:t>承担项目的实施指导与监督，</w:t>
      </w:r>
      <w:r w:rsidR="006E5438" w:rsidRPr="00B3601B">
        <w:rPr>
          <w:rFonts w:ascii="仿宋_GB2312" w:eastAsia="仿宋_GB2312" w:hAnsi="宋体" w:hint="eastAsia"/>
          <w:kern w:val="0"/>
          <w:sz w:val="32"/>
          <w:szCs w:val="32"/>
        </w:rPr>
        <w:t>各重</w:t>
      </w:r>
      <w:r w:rsidR="00BB2F40">
        <w:rPr>
          <w:rFonts w:ascii="仿宋_GB2312" w:eastAsia="仿宋_GB2312" w:hAnsi="宋体" w:hint="eastAsia"/>
          <w:kern w:val="0"/>
          <w:sz w:val="32"/>
          <w:szCs w:val="32"/>
        </w:rPr>
        <w:t>大事项</w:t>
      </w:r>
      <w:r w:rsidR="006E5438" w:rsidRPr="00B3601B">
        <w:rPr>
          <w:rFonts w:ascii="仿宋_GB2312" w:eastAsia="仿宋_GB2312" w:hAnsi="宋体" w:hint="eastAsia"/>
          <w:kern w:val="0"/>
          <w:sz w:val="32"/>
          <w:szCs w:val="32"/>
        </w:rPr>
        <w:t>与重点项目的责任部门和责任人</w:t>
      </w:r>
      <w:r w:rsidR="00DD323E">
        <w:rPr>
          <w:rFonts w:ascii="仿宋_GB2312" w:eastAsia="仿宋_GB2312" w:hAnsi="宋体" w:hint="eastAsia"/>
          <w:kern w:val="0"/>
          <w:sz w:val="32"/>
          <w:szCs w:val="32"/>
        </w:rPr>
        <w:t>要</w:t>
      </w:r>
      <w:r w:rsidR="006E5438" w:rsidRPr="00B3601B">
        <w:rPr>
          <w:rFonts w:ascii="仿宋_GB2312" w:eastAsia="仿宋_GB2312" w:hAnsi="宋体" w:hint="eastAsia"/>
          <w:kern w:val="0"/>
          <w:sz w:val="32"/>
          <w:szCs w:val="32"/>
        </w:rPr>
        <w:t>高度重视，切实按照项目任务要求与推进计划，协同有关部门与学院创新工作举措，</w:t>
      </w:r>
      <w:r w:rsidR="00080C6D">
        <w:rPr>
          <w:rFonts w:ascii="仿宋_GB2312" w:eastAsia="仿宋_GB2312" w:hAnsi="宋体" w:hint="eastAsia"/>
          <w:kern w:val="0"/>
          <w:sz w:val="32"/>
          <w:szCs w:val="32"/>
        </w:rPr>
        <w:t>细化</w:t>
      </w:r>
      <w:r w:rsidR="00080C6D" w:rsidRPr="00DD323E">
        <w:rPr>
          <w:rFonts w:ascii="仿宋_GB2312" w:eastAsia="仿宋_GB2312" w:hAnsi="宋体" w:hint="eastAsia"/>
          <w:kern w:val="0"/>
          <w:sz w:val="32"/>
          <w:szCs w:val="32"/>
        </w:rPr>
        <w:t>实施方案，</w:t>
      </w:r>
      <w:r w:rsidR="006E5438" w:rsidRPr="00B3601B">
        <w:rPr>
          <w:rFonts w:ascii="仿宋_GB2312" w:eastAsia="仿宋_GB2312" w:hAnsi="宋体" w:hint="eastAsia"/>
          <w:kern w:val="0"/>
          <w:sz w:val="32"/>
          <w:szCs w:val="32"/>
        </w:rPr>
        <w:t>组织力量保质保量完成承担的各项工作任务</w:t>
      </w:r>
      <w:r w:rsidR="00DD323E" w:rsidRPr="00DD323E">
        <w:rPr>
          <w:rFonts w:ascii="仿宋_GB2312" w:eastAsia="仿宋_GB2312" w:hAnsi="宋体" w:hint="eastAsia"/>
          <w:kern w:val="0"/>
          <w:sz w:val="32"/>
          <w:szCs w:val="32"/>
        </w:rPr>
        <w:t>，</w:t>
      </w:r>
      <w:r w:rsidR="00DD323E">
        <w:rPr>
          <w:rFonts w:ascii="仿宋_GB2312" w:eastAsia="仿宋_GB2312" w:hAnsi="宋体" w:hint="eastAsia"/>
          <w:kern w:val="0"/>
          <w:sz w:val="32"/>
          <w:szCs w:val="32"/>
        </w:rPr>
        <w:t>并</w:t>
      </w:r>
      <w:r w:rsidR="00DD323E" w:rsidRPr="00DD323E">
        <w:rPr>
          <w:rFonts w:ascii="仿宋_GB2312" w:eastAsia="仿宋_GB2312" w:hAnsi="宋体" w:hint="eastAsia"/>
          <w:kern w:val="0"/>
          <w:sz w:val="32"/>
          <w:szCs w:val="32"/>
        </w:rPr>
        <w:t>及时向</w:t>
      </w:r>
      <w:r w:rsidR="00DD323E">
        <w:rPr>
          <w:rFonts w:ascii="仿宋_GB2312" w:eastAsia="仿宋_GB2312" w:hAnsi="宋体" w:hint="eastAsia"/>
          <w:kern w:val="0"/>
          <w:sz w:val="32"/>
          <w:szCs w:val="32"/>
        </w:rPr>
        <w:t>校服</w:t>
      </w:r>
      <w:proofErr w:type="gramStart"/>
      <w:r w:rsidR="00DD323E">
        <w:rPr>
          <w:rFonts w:ascii="仿宋_GB2312" w:eastAsia="仿宋_GB2312" w:hAnsi="宋体" w:hint="eastAsia"/>
          <w:kern w:val="0"/>
          <w:sz w:val="32"/>
          <w:szCs w:val="32"/>
        </w:rPr>
        <w:t>务</w:t>
      </w:r>
      <w:proofErr w:type="gramEnd"/>
      <w:r w:rsidR="00DD323E">
        <w:rPr>
          <w:rFonts w:ascii="仿宋_GB2312" w:eastAsia="仿宋_GB2312" w:hAnsi="宋体" w:hint="eastAsia"/>
          <w:kern w:val="0"/>
          <w:sz w:val="32"/>
          <w:szCs w:val="32"/>
        </w:rPr>
        <w:t>地方与校地合作</w:t>
      </w:r>
      <w:r w:rsidR="00DD323E" w:rsidRPr="00DD323E">
        <w:rPr>
          <w:rFonts w:ascii="仿宋_GB2312" w:eastAsia="仿宋_GB2312" w:hAnsi="宋体" w:hint="eastAsia"/>
          <w:kern w:val="0"/>
          <w:sz w:val="32"/>
          <w:szCs w:val="32"/>
        </w:rPr>
        <w:t>领导小组办公室</w:t>
      </w:r>
      <w:r w:rsidR="00DD323E">
        <w:rPr>
          <w:rFonts w:ascii="仿宋_GB2312" w:eastAsia="仿宋_GB2312" w:hAnsi="宋体" w:hint="eastAsia"/>
          <w:kern w:val="0"/>
          <w:sz w:val="32"/>
          <w:szCs w:val="32"/>
        </w:rPr>
        <w:t>（科技处/地方服务与合作处）</w:t>
      </w:r>
      <w:r w:rsidR="00DD323E" w:rsidRPr="00DD323E">
        <w:rPr>
          <w:rFonts w:ascii="仿宋_GB2312" w:eastAsia="仿宋_GB2312" w:hAnsi="宋体" w:hint="eastAsia"/>
          <w:kern w:val="0"/>
          <w:sz w:val="32"/>
          <w:szCs w:val="32"/>
        </w:rPr>
        <w:t>报送工作推进情况</w:t>
      </w:r>
      <w:r w:rsidR="00DD323E">
        <w:rPr>
          <w:rFonts w:ascii="仿宋_GB2312" w:eastAsia="仿宋_GB2312" w:hAnsi="宋体" w:hint="eastAsia"/>
          <w:kern w:val="0"/>
          <w:sz w:val="32"/>
          <w:szCs w:val="32"/>
        </w:rPr>
        <w:t>。</w:t>
      </w:r>
    </w:p>
    <w:p w:rsidR="00E760C6" w:rsidRPr="00080C6D" w:rsidRDefault="00E760C6" w:rsidP="00E760C6">
      <w:pPr>
        <w:spacing w:line="520" w:lineRule="exact"/>
        <w:ind w:firstLineChars="200" w:firstLine="640"/>
        <w:rPr>
          <w:rFonts w:ascii="仿宋_GB2312" w:eastAsia="仿宋_GB2312" w:hAnsi="宋体"/>
          <w:kern w:val="0"/>
          <w:sz w:val="32"/>
          <w:szCs w:val="32"/>
        </w:rPr>
      </w:pPr>
    </w:p>
    <w:p w:rsidR="00BB2F40" w:rsidRPr="00080C6D" w:rsidRDefault="006A6EA1" w:rsidP="00E760C6">
      <w:pPr>
        <w:spacing w:line="520" w:lineRule="exact"/>
        <w:jc w:val="left"/>
        <w:rPr>
          <w:rFonts w:ascii="楷体_GB2312" w:eastAsia="楷体_GB2312" w:hAnsi="宋体"/>
          <w:b/>
          <w:kern w:val="0"/>
          <w:sz w:val="32"/>
          <w:szCs w:val="32"/>
        </w:rPr>
      </w:pPr>
      <w:r w:rsidRPr="00080C6D">
        <w:rPr>
          <w:rFonts w:ascii="楷体_GB2312" w:eastAsia="楷体_GB2312" w:hAnsi="宋体" w:hint="eastAsia"/>
          <w:b/>
          <w:kern w:val="0"/>
          <w:sz w:val="32"/>
          <w:szCs w:val="32"/>
        </w:rPr>
        <w:t>附</w:t>
      </w:r>
      <w:r w:rsidR="00BB2F40" w:rsidRPr="00080C6D">
        <w:rPr>
          <w:rFonts w:ascii="楷体_GB2312" w:eastAsia="楷体_GB2312" w:hAnsi="宋体" w:hint="eastAsia"/>
          <w:b/>
          <w:kern w:val="0"/>
          <w:sz w:val="32"/>
          <w:szCs w:val="32"/>
        </w:rPr>
        <w:t>件一</w:t>
      </w:r>
      <w:r w:rsidRPr="00080C6D">
        <w:rPr>
          <w:rFonts w:ascii="楷体_GB2312" w:eastAsia="楷体_GB2312" w:hAnsi="宋体" w:hint="eastAsia"/>
          <w:b/>
          <w:kern w:val="0"/>
          <w:sz w:val="32"/>
          <w:szCs w:val="32"/>
        </w:rPr>
        <w:t>：</w:t>
      </w:r>
      <w:r w:rsidR="00BB2F40" w:rsidRPr="00080C6D">
        <w:rPr>
          <w:rFonts w:ascii="楷体_GB2312" w:eastAsia="楷体_GB2312" w:hAnsi="微软雅黑" w:cs="宋体" w:hint="eastAsia"/>
          <w:b/>
          <w:color w:val="333333"/>
          <w:kern w:val="0"/>
          <w:sz w:val="32"/>
          <w:szCs w:val="32"/>
        </w:rPr>
        <w:t>2018年地校合作重大事项清单</w:t>
      </w:r>
    </w:p>
    <w:p w:rsidR="00BB2F40" w:rsidRPr="00080C6D" w:rsidRDefault="00BB2F40" w:rsidP="00E760C6">
      <w:pPr>
        <w:autoSpaceDE w:val="0"/>
        <w:spacing w:line="520" w:lineRule="exact"/>
        <w:rPr>
          <w:rFonts w:ascii="楷体_GB2312" w:eastAsia="楷体_GB2312" w:hAnsi="微软雅黑" w:cs="宋体"/>
          <w:b/>
          <w:color w:val="333333"/>
          <w:kern w:val="0"/>
          <w:sz w:val="32"/>
          <w:szCs w:val="32"/>
        </w:rPr>
      </w:pPr>
      <w:r w:rsidRPr="00080C6D">
        <w:rPr>
          <w:rFonts w:ascii="楷体_GB2312" w:eastAsia="楷体_GB2312" w:hAnsi="宋体" w:hint="eastAsia"/>
          <w:b/>
          <w:kern w:val="0"/>
          <w:sz w:val="32"/>
          <w:szCs w:val="32"/>
        </w:rPr>
        <w:t>附件二：</w:t>
      </w:r>
      <w:r w:rsidRPr="00080C6D">
        <w:rPr>
          <w:rFonts w:ascii="楷体_GB2312" w:eastAsia="楷体_GB2312" w:hAnsi="微软雅黑" w:cs="宋体" w:hint="eastAsia"/>
          <w:b/>
          <w:color w:val="333333"/>
          <w:kern w:val="0"/>
          <w:sz w:val="32"/>
          <w:szCs w:val="32"/>
        </w:rPr>
        <w:t>2018年地校合作重点项目清单（主持）</w:t>
      </w:r>
    </w:p>
    <w:p w:rsidR="00BB2F40" w:rsidRPr="00080C6D" w:rsidRDefault="00BB2F40" w:rsidP="00E760C6">
      <w:pPr>
        <w:autoSpaceDE w:val="0"/>
        <w:spacing w:line="520" w:lineRule="exact"/>
        <w:rPr>
          <w:rFonts w:ascii="楷体_GB2312" w:eastAsia="楷体_GB2312" w:hAnsi="微软雅黑" w:cs="宋体"/>
          <w:b/>
          <w:color w:val="333333"/>
          <w:kern w:val="0"/>
          <w:sz w:val="32"/>
          <w:szCs w:val="32"/>
        </w:rPr>
      </w:pPr>
      <w:r w:rsidRPr="00080C6D">
        <w:rPr>
          <w:rFonts w:ascii="楷体_GB2312" w:eastAsia="楷体_GB2312" w:hAnsi="微软雅黑" w:cs="宋体" w:hint="eastAsia"/>
          <w:b/>
          <w:color w:val="333333"/>
          <w:kern w:val="0"/>
          <w:sz w:val="32"/>
          <w:szCs w:val="32"/>
        </w:rPr>
        <w:t>附件三：2018年地校合作重点项目清单（参与）</w:t>
      </w:r>
    </w:p>
    <w:p w:rsidR="00DD323E" w:rsidRDefault="00DD323E" w:rsidP="00E760C6">
      <w:pPr>
        <w:spacing w:line="520" w:lineRule="exact"/>
        <w:rPr>
          <w:rFonts w:ascii="仿宋_GB2312" w:eastAsia="仿宋_GB2312" w:hAnsi="宋体"/>
          <w:kern w:val="0"/>
          <w:sz w:val="32"/>
          <w:szCs w:val="32"/>
        </w:rPr>
      </w:pPr>
    </w:p>
    <w:p w:rsidR="00E760C6" w:rsidRDefault="00E760C6" w:rsidP="00E760C6">
      <w:pPr>
        <w:spacing w:line="520" w:lineRule="exact"/>
        <w:rPr>
          <w:rFonts w:ascii="仿宋_GB2312" w:eastAsia="仿宋_GB2312" w:hAnsi="宋体"/>
          <w:kern w:val="0"/>
          <w:sz w:val="32"/>
          <w:szCs w:val="32"/>
        </w:rPr>
      </w:pPr>
    </w:p>
    <w:p w:rsidR="000A23A8" w:rsidRDefault="000A23A8" w:rsidP="00E760C6">
      <w:pPr>
        <w:spacing w:line="520" w:lineRule="exact"/>
        <w:rPr>
          <w:rFonts w:ascii="仿宋_GB2312" w:eastAsia="仿宋_GB2312" w:hAnsi="宋体"/>
          <w:kern w:val="0"/>
          <w:sz w:val="32"/>
          <w:szCs w:val="32"/>
        </w:rPr>
      </w:pPr>
    </w:p>
    <w:p w:rsidR="00DD323E" w:rsidRDefault="00DD323E" w:rsidP="000E5E84">
      <w:pPr>
        <w:spacing w:line="520" w:lineRule="exact"/>
        <w:ind w:firstLineChars="800" w:firstLine="2561"/>
        <w:rPr>
          <w:rFonts w:ascii="楷体_GB2312" w:eastAsia="楷体_GB2312" w:hAnsi="宋体"/>
          <w:b/>
          <w:kern w:val="0"/>
          <w:sz w:val="32"/>
          <w:szCs w:val="32"/>
        </w:rPr>
      </w:pPr>
      <w:r w:rsidRPr="00DD323E">
        <w:rPr>
          <w:rFonts w:ascii="楷体_GB2312" w:eastAsia="楷体_GB2312" w:hAnsi="宋体" w:hint="eastAsia"/>
          <w:b/>
          <w:kern w:val="0"/>
          <w:sz w:val="32"/>
          <w:szCs w:val="32"/>
        </w:rPr>
        <w:t>服务地方与校地合作领导小组办公室</w:t>
      </w:r>
    </w:p>
    <w:p w:rsidR="00080C6D" w:rsidRPr="00DD323E" w:rsidRDefault="00080C6D" w:rsidP="000E5E84">
      <w:pPr>
        <w:spacing w:line="520" w:lineRule="exact"/>
        <w:ind w:firstLineChars="950" w:firstLine="3041"/>
        <w:rPr>
          <w:rFonts w:ascii="楷体_GB2312" w:eastAsia="楷体_GB2312" w:hAnsi="宋体"/>
          <w:b/>
          <w:kern w:val="0"/>
          <w:sz w:val="32"/>
          <w:szCs w:val="32"/>
        </w:rPr>
      </w:pPr>
      <w:r w:rsidRPr="00080C6D">
        <w:rPr>
          <w:rFonts w:ascii="楷体_GB2312" w:eastAsia="楷体_GB2312" w:hAnsi="宋体" w:hint="eastAsia"/>
          <w:b/>
          <w:kern w:val="0"/>
          <w:sz w:val="32"/>
          <w:szCs w:val="32"/>
        </w:rPr>
        <w:t>科技处/地方服务与合作处</w:t>
      </w:r>
    </w:p>
    <w:p w:rsidR="00DD323E" w:rsidRDefault="00DD323E" w:rsidP="000E5E84">
      <w:pPr>
        <w:spacing w:line="520" w:lineRule="exact"/>
        <w:ind w:firstLineChars="1050" w:firstLine="3362"/>
        <w:rPr>
          <w:rFonts w:ascii="楷体_GB2312" w:eastAsia="楷体_GB2312" w:hAnsi="宋体"/>
          <w:b/>
          <w:kern w:val="0"/>
          <w:sz w:val="32"/>
          <w:szCs w:val="32"/>
        </w:rPr>
      </w:pPr>
      <w:r w:rsidRPr="00DD323E">
        <w:rPr>
          <w:rFonts w:ascii="楷体_GB2312" w:eastAsia="楷体_GB2312" w:hAnsi="宋体" w:hint="eastAsia"/>
          <w:b/>
          <w:kern w:val="0"/>
          <w:sz w:val="32"/>
          <w:szCs w:val="32"/>
        </w:rPr>
        <w:t>201</w:t>
      </w:r>
      <w:r w:rsidR="00B13930">
        <w:rPr>
          <w:rFonts w:ascii="楷体_GB2312" w:eastAsia="楷体_GB2312" w:hAnsi="宋体" w:hint="eastAsia"/>
          <w:b/>
          <w:kern w:val="0"/>
          <w:sz w:val="32"/>
          <w:szCs w:val="32"/>
        </w:rPr>
        <w:t>8</w:t>
      </w:r>
      <w:r w:rsidRPr="00DD323E">
        <w:rPr>
          <w:rFonts w:ascii="楷体_GB2312" w:eastAsia="楷体_GB2312" w:hAnsi="宋体" w:hint="eastAsia"/>
          <w:b/>
          <w:kern w:val="0"/>
          <w:sz w:val="32"/>
          <w:szCs w:val="32"/>
        </w:rPr>
        <w:t>年</w:t>
      </w:r>
      <w:r w:rsidR="00B13930">
        <w:rPr>
          <w:rFonts w:ascii="楷体_GB2312" w:eastAsia="楷体_GB2312" w:hAnsi="宋体" w:hint="eastAsia"/>
          <w:b/>
          <w:kern w:val="0"/>
          <w:sz w:val="32"/>
          <w:szCs w:val="32"/>
        </w:rPr>
        <w:t>5</w:t>
      </w:r>
      <w:r w:rsidRPr="00DD323E">
        <w:rPr>
          <w:rFonts w:ascii="楷体_GB2312" w:eastAsia="楷体_GB2312" w:hAnsi="宋体" w:hint="eastAsia"/>
          <w:b/>
          <w:kern w:val="0"/>
          <w:sz w:val="32"/>
          <w:szCs w:val="32"/>
        </w:rPr>
        <w:t>月</w:t>
      </w:r>
      <w:r w:rsidR="00B13930">
        <w:rPr>
          <w:rFonts w:ascii="楷体_GB2312" w:eastAsia="楷体_GB2312" w:hAnsi="宋体" w:hint="eastAsia"/>
          <w:b/>
          <w:kern w:val="0"/>
          <w:sz w:val="32"/>
          <w:szCs w:val="32"/>
        </w:rPr>
        <w:t>1</w:t>
      </w:r>
      <w:r w:rsidR="007C3339">
        <w:rPr>
          <w:rFonts w:ascii="楷体_GB2312" w:eastAsia="楷体_GB2312" w:hAnsi="宋体" w:hint="eastAsia"/>
          <w:b/>
          <w:kern w:val="0"/>
          <w:sz w:val="32"/>
          <w:szCs w:val="32"/>
        </w:rPr>
        <w:t>6</w:t>
      </w:r>
      <w:r w:rsidRPr="00DD323E">
        <w:rPr>
          <w:rFonts w:ascii="楷体_GB2312" w:eastAsia="楷体_GB2312" w:hAnsi="宋体" w:hint="eastAsia"/>
          <w:b/>
          <w:kern w:val="0"/>
          <w:sz w:val="32"/>
          <w:szCs w:val="32"/>
        </w:rPr>
        <w:t>日</w:t>
      </w:r>
    </w:p>
    <w:p w:rsidR="00E760C6" w:rsidRDefault="00E760C6" w:rsidP="00080C6D">
      <w:pPr>
        <w:spacing w:line="520" w:lineRule="exact"/>
        <w:rPr>
          <w:rFonts w:ascii="楷体_GB2312" w:eastAsia="楷体_GB2312" w:hAnsi="宋体"/>
          <w:b/>
          <w:kern w:val="0"/>
          <w:sz w:val="32"/>
          <w:szCs w:val="32"/>
        </w:rPr>
      </w:pPr>
    </w:p>
    <w:p w:rsidR="00C145B0" w:rsidRPr="00DB05A6" w:rsidRDefault="00C145B0" w:rsidP="00E760C6">
      <w:pPr>
        <w:spacing w:line="520" w:lineRule="exact"/>
        <w:jc w:val="left"/>
        <w:rPr>
          <w:rFonts w:ascii="黑体" w:eastAsia="黑体" w:hAnsi="黑体" w:cs="宋体"/>
          <w:color w:val="333333"/>
          <w:kern w:val="0"/>
          <w:sz w:val="32"/>
          <w:szCs w:val="32"/>
        </w:rPr>
      </w:pPr>
      <w:r w:rsidRPr="00DB05A6">
        <w:rPr>
          <w:rFonts w:ascii="黑体" w:eastAsia="黑体" w:hAnsi="黑体" w:cs="宋体" w:hint="eastAsia"/>
          <w:color w:val="333333"/>
          <w:kern w:val="0"/>
          <w:sz w:val="32"/>
          <w:szCs w:val="32"/>
        </w:rPr>
        <w:lastRenderedPageBreak/>
        <w:t>附件一：2018年地校合作重大事项清单</w:t>
      </w:r>
    </w:p>
    <w:p w:rsidR="00B13930" w:rsidRDefault="00B13930" w:rsidP="00E760C6">
      <w:pPr>
        <w:spacing w:line="520" w:lineRule="exact"/>
        <w:ind w:firstLineChars="200"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1.切实实施好地校合作2018年度重点项目。我校此次共承担重点项目75项，其中主持54项，参与</w:t>
      </w:r>
      <w:r w:rsidR="00AB4B6E">
        <w:rPr>
          <w:rFonts w:ascii="仿宋_GB2312" w:eastAsia="仿宋_GB2312" w:hAnsi="微软雅黑" w:cs="宋体" w:hint="eastAsia"/>
          <w:color w:val="333333"/>
          <w:kern w:val="0"/>
          <w:sz w:val="32"/>
          <w:szCs w:val="32"/>
        </w:rPr>
        <w:t>承担</w:t>
      </w:r>
      <w:r>
        <w:rPr>
          <w:rFonts w:ascii="仿宋_GB2312" w:eastAsia="仿宋_GB2312" w:hAnsi="微软雅黑" w:cs="宋体" w:hint="eastAsia"/>
          <w:color w:val="333333"/>
          <w:kern w:val="0"/>
          <w:sz w:val="32"/>
          <w:szCs w:val="32"/>
        </w:rPr>
        <w:t>21项。其中产业支撑项目主持35项，参与10项；人才开发协作工程主持5项，参与3项；创业创新促进工作主持2项，参与7项；</w:t>
      </w:r>
      <w:proofErr w:type="gramStart"/>
      <w:r>
        <w:rPr>
          <w:rFonts w:ascii="仿宋_GB2312" w:eastAsia="仿宋_GB2312" w:hAnsi="微软雅黑" w:cs="宋体" w:hint="eastAsia"/>
          <w:color w:val="333333"/>
          <w:kern w:val="0"/>
          <w:sz w:val="32"/>
          <w:szCs w:val="32"/>
        </w:rPr>
        <w:t>高校智库提升</w:t>
      </w:r>
      <w:proofErr w:type="gramEnd"/>
      <w:r>
        <w:rPr>
          <w:rFonts w:ascii="仿宋_GB2312" w:eastAsia="仿宋_GB2312" w:hAnsi="微软雅黑" w:cs="宋体" w:hint="eastAsia"/>
          <w:color w:val="333333"/>
          <w:kern w:val="0"/>
          <w:sz w:val="32"/>
          <w:szCs w:val="32"/>
        </w:rPr>
        <w:t>工程主持7项，参与1项；高校发展加速工程主持5项。</w:t>
      </w:r>
      <w:r w:rsidRPr="004114AD">
        <w:rPr>
          <w:rFonts w:ascii="仿宋_GB2312" w:eastAsia="仿宋_GB2312" w:hAnsi="微软雅黑" w:cs="宋体" w:hint="eastAsia"/>
          <w:b/>
          <w:color w:val="333333"/>
          <w:kern w:val="0"/>
          <w:sz w:val="32"/>
          <w:szCs w:val="32"/>
        </w:rPr>
        <w:t>（责任部门：科技处/地方服务与合作处）</w:t>
      </w:r>
    </w:p>
    <w:p w:rsidR="00B13930" w:rsidRDefault="00B13930" w:rsidP="00E760C6">
      <w:pPr>
        <w:spacing w:line="520" w:lineRule="exact"/>
        <w:ind w:firstLineChars="200"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2.进一步调整完善学科专业建设，根据湖州产业发展需要再优化调整若干个专业，加强学科带头人队伍建设。</w:t>
      </w:r>
      <w:r w:rsidRPr="004114AD">
        <w:rPr>
          <w:rFonts w:ascii="仿宋_GB2312" w:eastAsia="仿宋_GB2312" w:hAnsi="微软雅黑" w:cs="宋体" w:hint="eastAsia"/>
          <w:b/>
          <w:color w:val="333333"/>
          <w:kern w:val="0"/>
          <w:sz w:val="32"/>
          <w:szCs w:val="32"/>
        </w:rPr>
        <w:t>（责任部门：学科处、教务处）</w:t>
      </w:r>
    </w:p>
    <w:p w:rsidR="00B13930"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3.新增和优化服务地方团队，选派一批科研人员赴地方和企业挂职，双向挂职20人次。</w:t>
      </w:r>
      <w:r w:rsidRPr="004114AD">
        <w:rPr>
          <w:rFonts w:ascii="仿宋_GB2312" w:eastAsia="仿宋_GB2312" w:hAnsi="微软雅黑" w:cs="宋体" w:hint="eastAsia"/>
          <w:b/>
          <w:color w:val="333333"/>
          <w:kern w:val="0"/>
          <w:sz w:val="32"/>
          <w:szCs w:val="32"/>
        </w:rPr>
        <w:t>（责任部门：科技处/地方服务与合作处）</w:t>
      </w:r>
    </w:p>
    <w:p w:rsidR="00B13930"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4.发挥学校服务企业创新能力建设的智力支撑作用，形成30项以上创新成果与设计成果，共建校</w:t>
      </w:r>
      <w:proofErr w:type="gramStart"/>
      <w:r>
        <w:rPr>
          <w:rFonts w:ascii="仿宋_GB2312" w:eastAsia="仿宋_GB2312" w:hAnsi="宋体" w:cs="宋体" w:hint="eastAsia"/>
          <w:sz w:val="32"/>
          <w:szCs w:val="32"/>
        </w:rPr>
        <w:t>企创新</w:t>
      </w:r>
      <w:proofErr w:type="gramEnd"/>
      <w:r>
        <w:rPr>
          <w:rFonts w:ascii="仿宋_GB2312" w:eastAsia="仿宋_GB2312" w:hAnsi="宋体" w:cs="宋体" w:hint="eastAsia"/>
          <w:sz w:val="32"/>
          <w:szCs w:val="32"/>
        </w:rPr>
        <w:t>载体若干家（全市目标8家以上），</w:t>
      </w:r>
      <w:proofErr w:type="gramStart"/>
      <w:r>
        <w:rPr>
          <w:rFonts w:ascii="仿宋_GB2312" w:eastAsia="仿宋_GB2312" w:hAnsi="宋体" w:cs="宋体" w:hint="eastAsia"/>
          <w:sz w:val="32"/>
          <w:szCs w:val="32"/>
        </w:rPr>
        <w:t>完善校</w:t>
      </w:r>
      <w:proofErr w:type="gramEnd"/>
      <w:r>
        <w:rPr>
          <w:rFonts w:ascii="仿宋_GB2312" w:eastAsia="仿宋_GB2312" w:hAnsi="宋体" w:cs="宋体" w:hint="eastAsia"/>
          <w:sz w:val="32"/>
          <w:szCs w:val="32"/>
        </w:rPr>
        <w:t>企合作信息对接平台建设。</w:t>
      </w:r>
      <w:r w:rsidRPr="004114AD">
        <w:rPr>
          <w:rFonts w:ascii="仿宋_GB2312" w:eastAsia="仿宋_GB2312" w:hAnsi="微软雅黑" w:cs="宋体" w:hint="eastAsia"/>
          <w:b/>
          <w:color w:val="333333"/>
          <w:kern w:val="0"/>
          <w:sz w:val="32"/>
          <w:szCs w:val="32"/>
        </w:rPr>
        <w:t>（责任部门：科技处/地方服务与合作处）</w:t>
      </w:r>
    </w:p>
    <w:p w:rsidR="00B13930"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5.完善毕业生留</w:t>
      </w:r>
      <w:proofErr w:type="gramStart"/>
      <w:r>
        <w:rPr>
          <w:rFonts w:ascii="仿宋_GB2312" w:eastAsia="仿宋_GB2312" w:hAnsi="宋体" w:cs="宋体" w:hint="eastAsia"/>
          <w:sz w:val="32"/>
          <w:szCs w:val="32"/>
        </w:rPr>
        <w:t>湖就业</w:t>
      </w:r>
      <w:proofErr w:type="gramEnd"/>
      <w:r>
        <w:rPr>
          <w:rFonts w:ascii="仿宋_GB2312" w:eastAsia="仿宋_GB2312" w:hAnsi="宋体" w:cs="宋体" w:hint="eastAsia"/>
          <w:sz w:val="32"/>
          <w:szCs w:val="32"/>
        </w:rPr>
        <w:t>创业措施，毕业生留</w:t>
      </w:r>
      <w:proofErr w:type="gramStart"/>
      <w:r>
        <w:rPr>
          <w:rFonts w:ascii="仿宋_GB2312" w:eastAsia="仿宋_GB2312" w:hAnsi="宋体" w:cs="宋体" w:hint="eastAsia"/>
          <w:sz w:val="32"/>
          <w:szCs w:val="32"/>
        </w:rPr>
        <w:t>湖就业</w:t>
      </w:r>
      <w:proofErr w:type="gramEnd"/>
      <w:r>
        <w:rPr>
          <w:rFonts w:ascii="仿宋_GB2312" w:eastAsia="仿宋_GB2312" w:hAnsi="宋体" w:cs="宋体" w:hint="eastAsia"/>
          <w:sz w:val="32"/>
          <w:szCs w:val="32"/>
        </w:rPr>
        <w:t>创业人数1000人，留湖率达到20%。加大应用型人才精准培育，完成各项培训13000人次。</w:t>
      </w:r>
      <w:r w:rsidRPr="004114AD">
        <w:rPr>
          <w:rFonts w:ascii="仿宋_GB2312" w:eastAsia="仿宋_GB2312" w:hAnsi="微软雅黑" w:cs="宋体" w:hint="eastAsia"/>
          <w:b/>
          <w:color w:val="333333"/>
          <w:kern w:val="0"/>
          <w:sz w:val="32"/>
          <w:szCs w:val="32"/>
        </w:rPr>
        <w:t>（责任部门：招就处、继续教育学院）</w:t>
      </w:r>
    </w:p>
    <w:p w:rsidR="00B13930"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6.组建环太湖高校联盟</w:t>
      </w:r>
      <w:r w:rsidRPr="00DC1E6E">
        <w:rPr>
          <w:rFonts w:ascii="仿宋_GB2312" w:eastAsia="仿宋_GB2312" w:hAnsi="宋体" w:cs="宋体" w:hint="eastAsia"/>
          <w:sz w:val="32"/>
          <w:szCs w:val="32"/>
        </w:rPr>
        <w:t>并发挥好联盟作用</w:t>
      </w:r>
      <w:r>
        <w:rPr>
          <w:rFonts w:ascii="仿宋_GB2312" w:eastAsia="仿宋_GB2312" w:hAnsi="宋体" w:cs="宋体" w:hint="eastAsia"/>
          <w:sz w:val="32"/>
          <w:szCs w:val="32"/>
        </w:rPr>
        <w:t>，推动联盟成员项目、技术、人才等创新资源向湖州汇聚。</w:t>
      </w:r>
      <w:r w:rsidRPr="004114AD">
        <w:rPr>
          <w:rFonts w:ascii="仿宋_GB2312" w:eastAsia="仿宋_GB2312" w:hAnsi="微软雅黑" w:cs="宋体" w:hint="eastAsia"/>
          <w:b/>
          <w:color w:val="333333"/>
          <w:kern w:val="0"/>
          <w:sz w:val="32"/>
          <w:szCs w:val="32"/>
        </w:rPr>
        <w:t>（责任部门：高教所、科技处/地方服务与合作处）</w:t>
      </w:r>
    </w:p>
    <w:p w:rsidR="00B13930"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7.加强校企合作共建企业学院，推进“天能学院”建设。</w:t>
      </w:r>
      <w:r w:rsidRPr="004114AD">
        <w:rPr>
          <w:rFonts w:ascii="仿宋_GB2312" w:eastAsia="仿宋_GB2312" w:hAnsi="微软雅黑" w:cs="宋体" w:hint="eastAsia"/>
          <w:b/>
          <w:color w:val="333333"/>
          <w:kern w:val="0"/>
          <w:sz w:val="32"/>
          <w:szCs w:val="32"/>
        </w:rPr>
        <w:t>（责任部门：理学院）</w:t>
      </w:r>
    </w:p>
    <w:p w:rsidR="00B13930"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lastRenderedPageBreak/>
        <w:t>8.加大领军</w:t>
      </w:r>
      <w:proofErr w:type="gramStart"/>
      <w:r>
        <w:rPr>
          <w:rFonts w:ascii="仿宋_GB2312" w:eastAsia="仿宋_GB2312" w:hAnsi="宋体" w:cs="宋体" w:hint="eastAsia"/>
          <w:sz w:val="32"/>
          <w:szCs w:val="32"/>
        </w:rPr>
        <w:t>人才引育力度</w:t>
      </w:r>
      <w:proofErr w:type="gramEnd"/>
      <w:r>
        <w:rPr>
          <w:rFonts w:ascii="仿宋_GB2312" w:eastAsia="仿宋_GB2312" w:hAnsi="宋体" w:cs="宋体" w:hint="eastAsia"/>
          <w:sz w:val="32"/>
          <w:szCs w:val="32"/>
        </w:rPr>
        <w:t>，新增一批国千、省千等省级以上人才3名以上，引进优秀博士40名以上，引导一批国千、</w:t>
      </w:r>
      <w:proofErr w:type="gramStart"/>
      <w:r>
        <w:rPr>
          <w:rFonts w:ascii="仿宋_GB2312" w:eastAsia="仿宋_GB2312" w:hAnsi="宋体" w:cs="宋体" w:hint="eastAsia"/>
          <w:sz w:val="32"/>
          <w:szCs w:val="32"/>
        </w:rPr>
        <w:t>省千在</w:t>
      </w:r>
      <w:proofErr w:type="gramEnd"/>
      <w:r>
        <w:rPr>
          <w:rFonts w:ascii="仿宋_GB2312" w:eastAsia="仿宋_GB2312" w:hAnsi="宋体" w:cs="宋体" w:hint="eastAsia"/>
          <w:sz w:val="32"/>
          <w:szCs w:val="32"/>
        </w:rPr>
        <w:t>高校兼职。</w:t>
      </w:r>
      <w:r w:rsidRPr="004114AD">
        <w:rPr>
          <w:rFonts w:ascii="仿宋_GB2312" w:eastAsia="仿宋_GB2312" w:hAnsi="微软雅黑" w:cs="宋体" w:hint="eastAsia"/>
          <w:b/>
          <w:color w:val="333333"/>
          <w:kern w:val="0"/>
          <w:sz w:val="32"/>
          <w:szCs w:val="32"/>
        </w:rPr>
        <w:t>（责任部门：人事处）</w:t>
      </w:r>
    </w:p>
    <w:p w:rsidR="00B13930"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9.加强创新创业和</w:t>
      </w:r>
      <w:proofErr w:type="gramStart"/>
      <w:r>
        <w:rPr>
          <w:rFonts w:ascii="仿宋_GB2312" w:eastAsia="仿宋_GB2312" w:hAnsi="宋体" w:cs="宋体" w:hint="eastAsia"/>
          <w:sz w:val="32"/>
          <w:szCs w:val="32"/>
        </w:rPr>
        <w:t>众创</w:t>
      </w:r>
      <w:proofErr w:type="gramEnd"/>
      <w:r>
        <w:rPr>
          <w:rFonts w:ascii="仿宋_GB2312" w:eastAsia="仿宋_GB2312" w:hAnsi="宋体" w:cs="宋体" w:hint="eastAsia"/>
          <w:sz w:val="32"/>
          <w:szCs w:val="32"/>
        </w:rPr>
        <w:t>空间建设，打造较完善的创业创新生态系统。</w:t>
      </w:r>
      <w:r w:rsidRPr="00D754CC">
        <w:rPr>
          <w:rFonts w:ascii="仿宋_GB2312" w:eastAsia="仿宋_GB2312" w:hAnsi="宋体" w:cs="宋体" w:hint="eastAsia"/>
          <w:sz w:val="32"/>
          <w:szCs w:val="32"/>
        </w:rPr>
        <w:t>湖州市大学生创新创业中心完成项目立项报批，并启动建设；</w:t>
      </w:r>
      <w:r>
        <w:rPr>
          <w:rFonts w:ascii="仿宋_GB2312" w:eastAsia="仿宋_GB2312" w:hAnsi="宋体" w:cs="宋体" w:hint="eastAsia"/>
          <w:sz w:val="32"/>
          <w:szCs w:val="32"/>
        </w:rPr>
        <w:t>协同其他高校合力完成“</w:t>
      </w:r>
      <w:r w:rsidRPr="00EA69A0">
        <w:rPr>
          <w:rFonts w:ascii="仿宋_GB2312" w:eastAsia="仿宋_GB2312" w:hAnsi="宋体" w:cs="宋体"/>
          <w:sz w:val="32"/>
          <w:szCs w:val="32"/>
        </w:rPr>
        <w:t>高校要建设6家以上</w:t>
      </w:r>
      <w:r w:rsidRPr="00EA69A0">
        <w:rPr>
          <w:rFonts w:ascii="仿宋_GB2312" w:eastAsia="仿宋_GB2312" w:hAnsi="宋体" w:cs="宋体" w:hint="eastAsia"/>
          <w:sz w:val="32"/>
          <w:szCs w:val="32"/>
        </w:rPr>
        <w:t>众创空间</w:t>
      </w:r>
      <w:r>
        <w:rPr>
          <w:rFonts w:ascii="仿宋_GB2312" w:eastAsia="仿宋_GB2312" w:hAnsi="宋体" w:cs="宋体" w:hint="eastAsia"/>
          <w:sz w:val="32"/>
          <w:szCs w:val="32"/>
        </w:rPr>
        <w:t>”</w:t>
      </w:r>
      <w:r w:rsidRPr="00EA69A0">
        <w:rPr>
          <w:rFonts w:ascii="仿宋_GB2312" w:eastAsia="仿宋_GB2312" w:hAnsi="宋体" w:cs="宋体" w:hint="eastAsia"/>
          <w:sz w:val="32"/>
          <w:szCs w:val="32"/>
        </w:rPr>
        <w:t>的任务</w:t>
      </w:r>
      <w:r>
        <w:rPr>
          <w:rFonts w:ascii="仿宋_GB2312" w:eastAsia="仿宋_GB2312" w:hAnsi="宋体" w:cs="宋体" w:hint="eastAsia"/>
          <w:sz w:val="32"/>
          <w:szCs w:val="32"/>
        </w:rPr>
        <w:t>，以及我校大学生创办企业25家，新增创业主体25家，创业项目25项，创业人数110人以上的任务。</w:t>
      </w:r>
      <w:r w:rsidRPr="004114AD">
        <w:rPr>
          <w:rFonts w:ascii="仿宋_GB2312" w:eastAsia="仿宋_GB2312" w:hAnsi="微软雅黑" w:cs="宋体" w:hint="eastAsia"/>
          <w:b/>
          <w:color w:val="333333"/>
          <w:kern w:val="0"/>
          <w:sz w:val="32"/>
          <w:szCs w:val="32"/>
        </w:rPr>
        <w:t>（责任部门：招就处）</w:t>
      </w:r>
    </w:p>
    <w:p w:rsidR="00B13930" w:rsidRPr="004114AD" w:rsidRDefault="00B13930" w:rsidP="00E760C6">
      <w:pPr>
        <w:spacing w:line="520" w:lineRule="exact"/>
        <w:ind w:firstLineChars="200" w:firstLine="640"/>
        <w:jc w:val="left"/>
        <w:rPr>
          <w:rFonts w:ascii="仿宋_GB2312" w:eastAsia="仿宋_GB2312" w:hAnsi="微软雅黑" w:cs="宋体"/>
          <w:b/>
          <w:color w:val="333333"/>
          <w:kern w:val="0"/>
          <w:sz w:val="32"/>
          <w:szCs w:val="32"/>
        </w:rPr>
      </w:pPr>
      <w:r>
        <w:rPr>
          <w:rFonts w:ascii="仿宋_GB2312" w:eastAsia="仿宋_GB2312" w:hAnsi="宋体" w:cs="宋体" w:hint="eastAsia"/>
          <w:sz w:val="32"/>
          <w:szCs w:val="32"/>
        </w:rPr>
        <w:t>10.协助市财政局深化科研体制改革，完善财政科研项目资金管理政策，调动人才科研积极性。</w:t>
      </w:r>
      <w:r w:rsidRPr="004114AD">
        <w:rPr>
          <w:rFonts w:ascii="仿宋_GB2312" w:eastAsia="仿宋_GB2312" w:hAnsi="微软雅黑" w:cs="宋体" w:hint="eastAsia"/>
          <w:b/>
          <w:color w:val="333333"/>
          <w:kern w:val="0"/>
          <w:sz w:val="32"/>
          <w:szCs w:val="32"/>
        </w:rPr>
        <w:t>（责任部门：计财处）</w:t>
      </w:r>
    </w:p>
    <w:p w:rsidR="00B13930" w:rsidRPr="00E208CE" w:rsidRDefault="00B13930" w:rsidP="00E760C6">
      <w:pPr>
        <w:spacing w:line="5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11.围绕国家战略实施，发挥中国生态文明研究院、“两山”重要思想研究中心</w:t>
      </w:r>
      <w:proofErr w:type="gramStart"/>
      <w:r>
        <w:rPr>
          <w:rFonts w:ascii="仿宋_GB2312" w:eastAsia="仿宋_GB2312" w:hAnsi="宋体" w:cs="宋体" w:hint="eastAsia"/>
          <w:sz w:val="32"/>
          <w:szCs w:val="32"/>
        </w:rPr>
        <w:t>等智库</w:t>
      </w:r>
      <w:proofErr w:type="gramEnd"/>
      <w:r>
        <w:rPr>
          <w:rFonts w:ascii="仿宋_GB2312" w:eastAsia="仿宋_GB2312" w:hAnsi="宋体" w:cs="宋体" w:hint="eastAsia"/>
          <w:sz w:val="32"/>
          <w:szCs w:val="32"/>
        </w:rPr>
        <w:t>平台作用，承担或参与市、县区重大调研课题8项以上，形成一批高质量有影响力的研究成果，提升高校决策咨询服务能力。</w:t>
      </w:r>
      <w:r w:rsidRPr="004114AD">
        <w:rPr>
          <w:rFonts w:ascii="仿宋_GB2312" w:eastAsia="仿宋_GB2312" w:hAnsi="微软雅黑" w:cs="宋体" w:hint="eastAsia"/>
          <w:b/>
          <w:color w:val="333333"/>
          <w:kern w:val="0"/>
          <w:sz w:val="32"/>
          <w:szCs w:val="32"/>
        </w:rPr>
        <w:t>（责任部门：人文社科处、湖州发展研究院、中国生态文明研究院等）</w:t>
      </w:r>
    </w:p>
    <w:p w:rsidR="00B13930" w:rsidRPr="004114AD" w:rsidRDefault="00B13930" w:rsidP="00E760C6">
      <w:pPr>
        <w:autoSpaceDE w:val="0"/>
        <w:spacing w:line="520" w:lineRule="exact"/>
        <w:ind w:firstLineChars="200" w:firstLine="640"/>
        <w:rPr>
          <w:rFonts w:ascii="仿宋_GB2312" w:eastAsia="仿宋_GB2312" w:hAnsi="微软雅黑" w:cs="宋体"/>
          <w:b/>
          <w:color w:val="333333"/>
          <w:kern w:val="0"/>
          <w:sz w:val="32"/>
          <w:szCs w:val="32"/>
        </w:rPr>
      </w:pPr>
      <w:r>
        <w:rPr>
          <w:rFonts w:ascii="仿宋_GB2312" w:eastAsia="仿宋_GB2312" w:hAnsi="宋体" w:cs="宋体" w:hint="eastAsia"/>
          <w:sz w:val="32"/>
          <w:szCs w:val="32"/>
        </w:rPr>
        <w:t>12.聚焦优势学科，建设一批具有较好研究基础、面向优势产业的重点实验室。建设1-2个市级重点实验室，争创1家省级重点实验室（工程实验室），新增国家级湿地生态观测站1个。</w:t>
      </w:r>
      <w:r w:rsidRPr="004114AD">
        <w:rPr>
          <w:rFonts w:ascii="仿宋_GB2312" w:eastAsia="仿宋_GB2312" w:hAnsi="微软雅黑" w:cs="宋体" w:hint="eastAsia"/>
          <w:b/>
          <w:color w:val="333333"/>
          <w:kern w:val="0"/>
          <w:sz w:val="32"/>
          <w:szCs w:val="32"/>
        </w:rPr>
        <w:t>（责任部门：科技处/地方服务与合作处）</w:t>
      </w:r>
    </w:p>
    <w:p w:rsidR="00B13930" w:rsidRDefault="00B13930" w:rsidP="00E760C6">
      <w:pPr>
        <w:autoSpaceDE w:val="0"/>
        <w:spacing w:line="520" w:lineRule="exact"/>
        <w:ind w:firstLineChars="200" w:firstLine="640"/>
        <w:rPr>
          <w:rFonts w:ascii="仿宋_GB2312" w:eastAsia="仿宋_GB2312" w:hAnsi="微软雅黑" w:cs="宋体"/>
          <w:b/>
          <w:color w:val="333333"/>
          <w:kern w:val="0"/>
          <w:sz w:val="32"/>
          <w:szCs w:val="32"/>
        </w:rPr>
      </w:pPr>
      <w:r>
        <w:rPr>
          <w:rFonts w:ascii="仿宋_GB2312" w:eastAsia="仿宋_GB2312" w:hAnsi="宋体" w:cs="宋体" w:hint="eastAsia"/>
          <w:sz w:val="32"/>
          <w:szCs w:val="32"/>
        </w:rPr>
        <w:t>13.加强硕士学位授予点建设，完成新增硕士学位授予点建设方案，新培育6-8个新硕士点学科，建立与硕士学位授权单位相匹配的研究生教育管理制度。</w:t>
      </w:r>
      <w:r w:rsidRPr="004114AD">
        <w:rPr>
          <w:rFonts w:ascii="仿宋_GB2312" w:eastAsia="仿宋_GB2312" w:hAnsi="微软雅黑" w:cs="宋体" w:hint="eastAsia"/>
          <w:b/>
          <w:color w:val="333333"/>
          <w:kern w:val="0"/>
          <w:sz w:val="32"/>
          <w:szCs w:val="32"/>
        </w:rPr>
        <w:t>（责任部门：学科处）</w:t>
      </w:r>
    </w:p>
    <w:p w:rsidR="00F22198" w:rsidRDefault="00F22198" w:rsidP="00E760C6">
      <w:pPr>
        <w:autoSpaceDE w:val="0"/>
        <w:spacing w:line="520" w:lineRule="exact"/>
        <w:rPr>
          <w:rFonts w:ascii="仿宋_GB2312" w:eastAsia="仿宋_GB2312" w:hAnsi="微软雅黑" w:cs="宋体"/>
          <w:b/>
          <w:color w:val="333333"/>
          <w:kern w:val="0"/>
          <w:sz w:val="32"/>
          <w:szCs w:val="32"/>
        </w:rPr>
        <w:sectPr w:rsidR="00F22198" w:rsidSect="00056098">
          <w:footerReference w:type="default" r:id="rId6"/>
          <w:pgSz w:w="11906" w:h="16838"/>
          <w:pgMar w:top="1440" w:right="1800" w:bottom="1440" w:left="1800" w:header="851" w:footer="992" w:gutter="0"/>
          <w:cols w:space="425"/>
          <w:docGrid w:type="lines" w:linePitch="312"/>
        </w:sectPr>
      </w:pPr>
    </w:p>
    <w:p w:rsidR="00C145B0" w:rsidRPr="00DB05A6" w:rsidRDefault="00C145B0" w:rsidP="00DB05A6">
      <w:pPr>
        <w:spacing w:line="520" w:lineRule="exact"/>
        <w:jc w:val="left"/>
        <w:rPr>
          <w:rFonts w:ascii="黑体" w:eastAsia="黑体" w:hAnsi="黑体" w:cs="宋体"/>
          <w:color w:val="333333"/>
          <w:kern w:val="0"/>
          <w:sz w:val="32"/>
          <w:szCs w:val="32"/>
        </w:rPr>
      </w:pPr>
      <w:r w:rsidRPr="00DB05A6">
        <w:rPr>
          <w:rFonts w:ascii="黑体" w:eastAsia="黑体" w:hAnsi="黑体" w:cs="宋体" w:hint="eastAsia"/>
          <w:color w:val="333333"/>
          <w:kern w:val="0"/>
          <w:sz w:val="32"/>
          <w:szCs w:val="32"/>
        </w:rPr>
        <w:lastRenderedPageBreak/>
        <w:t>附件二： 2018年地校合作重点项目清单（主持）</w:t>
      </w:r>
    </w:p>
    <w:tbl>
      <w:tblPr>
        <w:tblW w:w="14503"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647"/>
        <w:gridCol w:w="1423"/>
        <w:gridCol w:w="1342"/>
        <w:gridCol w:w="538"/>
        <w:gridCol w:w="4229"/>
        <w:gridCol w:w="930"/>
        <w:gridCol w:w="3691"/>
        <w:gridCol w:w="808"/>
        <w:gridCol w:w="895"/>
      </w:tblGrid>
      <w:tr w:rsidR="00F22198" w:rsidRPr="008C1083" w:rsidTr="00F01F4A">
        <w:trPr>
          <w:trHeight w:val="522"/>
          <w:tblHeader/>
          <w:jc w:val="center"/>
        </w:trPr>
        <w:tc>
          <w:tcPr>
            <w:tcW w:w="647" w:type="dxa"/>
            <w:tcBorders>
              <w:tl2br w:val="nil"/>
              <w:tr2bl w:val="nil"/>
            </w:tcBorders>
            <w:vAlign w:val="center"/>
          </w:tcPr>
          <w:p w:rsidR="00F22198" w:rsidRPr="008C1083" w:rsidRDefault="00F22198" w:rsidP="00F01F4A">
            <w:pPr>
              <w:widowControl/>
              <w:jc w:val="center"/>
              <w:textAlignment w:val="center"/>
              <w:rPr>
                <w:rFonts w:ascii="黑体" w:eastAsia="黑体" w:hAnsi="黑体" w:cs="黑体"/>
                <w:sz w:val="22"/>
              </w:rPr>
            </w:pPr>
            <w:r w:rsidRPr="008C1083">
              <w:rPr>
                <w:rFonts w:ascii="黑体" w:eastAsia="黑体" w:hAnsi="黑体" w:cs="黑体" w:hint="eastAsia"/>
                <w:kern w:val="0"/>
                <w:sz w:val="22"/>
              </w:rPr>
              <w:t>序号</w:t>
            </w:r>
          </w:p>
        </w:tc>
        <w:tc>
          <w:tcPr>
            <w:tcW w:w="1423" w:type="dxa"/>
            <w:tcBorders>
              <w:tl2br w:val="nil"/>
              <w:tr2bl w:val="nil"/>
            </w:tcBorders>
            <w:vAlign w:val="center"/>
          </w:tcPr>
          <w:p w:rsidR="00F22198" w:rsidRPr="008C1083" w:rsidRDefault="00F22198" w:rsidP="00F01F4A">
            <w:pPr>
              <w:widowControl/>
              <w:jc w:val="center"/>
              <w:textAlignment w:val="center"/>
              <w:rPr>
                <w:rFonts w:ascii="黑体" w:eastAsia="黑体" w:hAnsi="黑体" w:cs="黑体"/>
                <w:sz w:val="22"/>
              </w:rPr>
            </w:pPr>
            <w:r w:rsidRPr="008C1083">
              <w:rPr>
                <w:rFonts w:ascii="黑体" w:eastAsia="黑体" w:hAnsi="黑体" w:cs="黑体" w:hint="eastAsia"/>
                <w:kern w:val="0"/>
                <w:sz w:val="22"/>
              </w:rPr>
              <w:t>项目名称</w:t>
            </w:r>
          </w:p>
        </w:tc>
        <w:tc>
          <w:tcPr>
            <w:tcW w:w="0" w:type="auto"/>
            <w:tcBorders>
              <w:tl2br w:val="nil"/>
              <w:tr2bl w:val="nil"/>
            </w:tcBorders>
            <w:vAlign w:val="center"/>
          </w:tcPr>
          <w:p w:rsidR="00F22198" w:rsidRPr="008C1083" w:rsidRDefault="00F22198" w:rsidP="00F01F4A">
            <w:pPr>
              <w:widowControl/>
              <w:jc w:val="center"/>
              <w:textAlignment w:val="center"/>
              <w:rPr>
                <w:rFonts w:ascii="黑体" w:eastAsia="黑体" w:hAnsi="黑体" w:cs="黑体"/>
                <w:sz w:val="22"/>
              </w:rPr>
            </w:pPr>
            <w:r w:rsidRPr="008C1083">
              <w:rPr>
                <w:rFonts w:ascii="黑体" w:eastAsia="黑体" w:hAnsi="黑体" w:cs="黑体" w:hint="eastAsia"/>
                <w:kern w:val="0"/>
                <w:sz w:val="22"/>
              </w:rPr>
              <w:t>合作主体</w:t>
            </w:r>
          </w:p>
        </w:tc>
        <w:tc>
          <w:tcPr>
            <w:tcW w:w="0" w:type="auto"/>
            <w:tcBorders>
              <w:tl2br w:val="nil"/>
              <w:tr2bl w:val="nil"/>
            </w:tcBorders>
            <w:vAlign w:val="center"/>
          </w:tcPr>
          <w:p w:rsidR="00F22198" w:rsidRPr="008C1083" w:rsidRDefault="00F22198" w:rsidP="00F01F4A">
            <w:pPr>
              <w:widowControl/>
              <w:jc w:val="center"/>
              <w:textAlignment w:val="center"/>
              <w:rPr>
                <w:rFonts w:ascii="黑体" w:eastAsia="黑体" w:hAnsi="黑体" w:cs="黑体"/>
                <w:sz w:val="22"/>
              </w:rPr>
            </w:pPr>
            <w:r w:rsidRPr="008C1083">
              <w:rPr>
                <w:rFonts w:ascii="黑体" w:eastAsia="黑体" w:hAnsi="黑体" w:cs="黑体" w:hint="eastAsia"/>
                <w:kern w:val="0"/>
                <w:sz w:val="22"/>
              </w:rPr>
              <w:t>所在县区</w:t>
            </w:r>
          </w:p>
        </w:tc>
        <w:tc>
          <w:tcPr>
            <w:tcW w:w="0" w:type="auto"/>
            <w:tcBorders>
              <w:tl2br w:val="nil"/>
              <w:tr2bl w:val="nil"/>
            </w:tcBorders>
            <w:vAlign w:val="center"/>
          </w:tcPr>
          <w:p w:rsidR="00F22198" w:rsidRPr="008C1083" w:rsidRDefault="00F22198" w:rsidP="00F01F4A">
            <w:pPr>
              <w:widowControl/>
              <w:jc w:val="center"/>
              <w:textAlignment w:val="center"/>
              <w:rPr>
                <w:rFonts w:ascii="黑体" w:eastAsia="黑体" w:hAnsi="黑体" w:cs="黑体"/>
                <w:sz w:val="22"/>
              </w:rPr>
            </w:pPr>
            <w:r w:rsidRPr="008C1083">
              <w:rPr>
                <w:rFonts w:ascii="黑体" w:eastAsia="黑体" w:hAnsi="黑体" w:cs="黑体" w:hint="eastAsia"/>
                <w:kern w:val="0"/>
                <w:sz w:val="22"/>
              </w:rPr>
              <w:t>项目概述</w:t>
            </w:r>
          </w:p>
        </w:tc>
        <w:tc>
          <w:tcPr>
            <w:tcW w:w="0" w:type="auto"/>
            <w:tcBorders>
              <w:tl2br w:val="nil"/>
              <w:tr2bl w:val="nil"/>
            </w:tcBorders>
            <w:vAlign w:val="center"/>
          </w:tcPr>
          <w:p w:rsidR="00F22198" w:rsidRPr="008C1083" w:rsidRDefault="00F22198" w:rsidP="00F01F4A">
            <w:pPr>
              <w:widowControl/>
              <w:jc w:val="center"/>
              <w:textAlignment w:val="center"/>
              <w:rPr>
                <w:rFonts w:ascii="黑体" w:eastAsia="黑体" w:hAnsi="黑体" w:cs="黑体"/>
                <w:sz w:val="22"/>
              </w:rPr>
            </w:pPr>
            <w:r w:rsidRPr="008C1083">
              <w:rPr>
                <w:rFonts w:ascii="黑体" w:eastAsia="黑体" w:hAnsi="黑体" w:cs="黑体" w:hint="eastAsia"/>
                <w:kern w:val="0"/>
                <w:sz w:val="22"/>
              </w:rPr>
              <w:t>合作期限</w:t>
            </w:r>
          </w:p>
        </w:tc>
        <w:tc>
          <w:tcPr>
            <w:tcW w:w="3691" w:type="dxa"/>
            <w:tcBorders>
              <w:tl2br w:val="nil"/>
              <w:tr2bl w:val="nil"/>
            </w:tcBorders>
            <w:vAlign w:val="center"/>
          </w:tcPr>
          <w:p w:rsidR="00F22198" w:rsidRPr="008C1083" w:rsidRDefault="00F22198" w:rsidP="00F01F4A">
            <w:pPr>
              <w:widowControl/>
              <w:jc w:val="center"/>
              <w:textAlignment w:val="center"/>
              <w:rPr>
                <w:rFonts w:ascii="黑体" w:eastAsia="黑体" w:hAnsi="黑体" w:cs="黑体"/>
                <w:sz w:val="22"/>
              </w:rPr>
            </w:pPr>
            <w:r w:rsidRPr="008C1083">
              <w:rPr>
                <w:rFonts w:ascii="黑体" w:eastAsia="黑体" w:hAnsi="黑体" w:cs="黑体" w:hint="eastAsia"/>
                <w:kern w:val="0"/>
                <w:sz w:val="22"/>
              </w:rPr>
              <w:t>2018年推进计划</w:t>
            </w:r>
          </w:p>
        </w:tc>
        <w:tc>
          <w:tcPr>
            <w:tcW w:w="808" w:type="dxa"/>
            <w:tcBorders>
              <w:tl2br w:val="nil"/>
              <w:tr2bl w:val="nil"/>
            </w:tcBorders>
            <w:vAlign w:val="center"/>
          </w:tcPr>
          <w:p w:rsidR="00F22198" w:rsidRPr="008C1083" w:rsidRDefault="00F22198" w:rsidP="00F01F4A">
            <w:pPr>
              <w:widowControl/>
              <w:jc w:val="center"/>
              <w:textAlignment w:val="center"/>
              <w:rPr>
                <w:rFonts w:ascii="黑体" w:eastAsia="黑体" w:hAnsi="黑体" w:cs="黑体"/>
                <w:kern w:val="0"/>
                <w:sz w:val="22"/>
              </w:rPr>
            </w:pPr>
            <w:r w:rsidRPr="008C1083">
              <w:rPr>
                <w:rFonts w:ascii="黑体" w:eastAsia="黑体" w:hAnsi="黑体" w:cs="黑体" w:hint="eastAsia"/>
                <w:kern w:val="0"/>
                <w:sz w:val="22"/>
              </w:rPr>
              <w:t>责任部门</w:t>
            </w:r>
          </w:p>
        </w:tc>
        <w:tc>
          <w:tcPr>
            <w:tcW w:w="895" w:type="dxa"/>
            <w:tcBorders>
              <w:tl2br w:val="nil"/>
              <w:tr2bl w:val="nil"/>
            </w:tcBorders>
            <w:vAlign w:val="center"/>
          </w:tcPr>
          <w:p w:rsidR="00F22198" w:rsidRPr="008C1083" w:rsidRDefault="00F22198" w:rsidP="00F01F4A">
            <w:pPr>
              <w:widowControl/>
              <w:jc w:val="center"/>
              <w:textAlignment w:val="center"/>
              <w:rPr>
                <w:rFonts w:ascii="黑体" w:eastAsia="黑体" w:hAnsi="黑体" w:cs="黑体"/>
                <w:kern w:val="0"/>
                <w:sz w:val="22"/>
              </w:rPr>
            </w:pPr>
            <w:r w:rsidRPr="008C1083">
              <w:rPr>
                <w:rFonts w:ascii="黑体" w:eastAsia="黑体" w:hAnsi="黑体" w:cs="黑体" w:hint="eastAsia"/>
                <w:kern w:val="0"/>
                <w:sz w:val="22"/>
              </w:rPr>
              <w:t>责任人</w:t>
            </w:r>
          </w:p>
        </w:tc>
      </w:tr>
      <w:tr w:rsidR="00F22198" w:rsidRPr="008C1083" w:rsidTr="00F01F4A">
        <w:trPr>
          <w:trHeight w:val="476"/>
          <w:jc w:val="center"/>
        </w:trPr>
        <w:tc>
          <w:tcPr>
            <w:tcW w:w="14503" w:type="dxa"/>
            <w:gridSpan w:val="9"/>
            <w:tcBorders>
              <w:tl2br w:val="nil"/>
              <w:tr2bl w:val="nil"/>
            </w:tcBorders>
            <w:vAlign w:val="center"/>
          </w:tcPr>
          <w:p w:rsidR="00F22198" w:rsidRPr="007F4A98" w:rsidRDefault="00F22198" w:rsidP="00F01F4A">
            <w:pPr>
              <w:jc w:val="center"/>
              <w:rPr>
                <w:rFonts w:ascii="楷体_GB2312" w:eastAsia="楷体_GB2312" w:hAnsi="楷体" w:cs="楷体"/>
                <w:b/>
                <w:sz w:val="22"/>
              </w:rPr>
            </w:pPr>
            <w:r w:rsidRPr="007F4A98">
              <w:rPr>
                <w:rFonts w:ascii="楷体_GB2312" w:eastAsia="楷体_GB2312" w:hAnsi="楷体" w:cs="楷体" w:hint="eastAsia"/>
                <w:b/>
                <w:sz w:val="22"/>
              </w:rPr>
              <w:t>一、产业发展支撑工程（35项）</w:t>
            </w:r>
          </w:p>
        </w:tc>
      </w:tr>
      <w:tr w:rsidR="00F22198" w:rsidRPr="008C1083" w:rsidTr="00F01F4A">
        <w:trPr>
          <w:trHeight w:val="121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华源无机颜料及新材料工程技术研究中心项目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湖州师范学院、浙江华源颜料股份有限公司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德清县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pacing w:val="-4"/>
                <w:sz w:val="20"/>
                <w:szCs w:val="20"/>
              </w:rPr>
            </w:pPr>
            <w:r w:rsidRPr="00294D7D">
              <w:rPr>
                <w:rFonts w:ascii="宋体" w:hAnsi="宋体" w:cs="宋体" w:hint="eastAsia"/>
                <w:spacing w:val="-4"/>
                <w:kern w:val="0"/>
                <w:sz w:val="20"/>
                <w:szCs w:val="20"/>
              </w:rPr>
              <w:t>共建华源无机颜料及新材料工程技术研究中心，开展新技术、新产品、新工艺产业化研究，在产品和技术上保持国内领先、国际先进水平。拟投入开发经费3500万元。</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推进</w:t>
            </w:r>
            <w:proofErr w:type="gramStart"/>
            <w:r w:rsidRPr="00294D7D">
              <w:rPr>
                <w:rFonts w:ascii="宋体" w:hAnsi="宋体" w:cs="宋体" w:hint="eastAsia"/>
                <w:kern w:val="0"/>
                <w:sz w:val="20"/>
                <w:szCs w:val="20"/>
              </w:rPr>
              <w:t>涂料级</w:t>
            </w:r>
            <w:proofErr w:type="gramEnd"/>
            <w:r w:rsidRPr="00294D7D">
              <w:rPr>
                <w:rFonts w:ascii="宋体" w:hAnsi="宋体" w:cs="宋体" w:hint="eastAsia"/>
                <w:kern w:val="0"/>
                <w:sz w:val="20"/>
                <w:szCs w:val="20"/>
              </w:rPr>
              <w:t>氧化铁、电池级氧化铁新材料技术开发，申请国家发明专利2项。</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潘国祥</w:t>
            </w:r>
          </w:p>
        </w:tc>
      </w:tr>
      <w:tr w:rsidR="00F22198" w:rsidRPr="008C1083" w:rsidTr="00F01F4A">
        <w:trPr>
          <w:trHeight w:val="121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kern w:val="0"/>
                <w:sz w:val="20"/>
                <w:szCs w:val="20"/>
              </w:rPr>
            </w:pPr>
            <w:r w:rsidRPr="00294D7D">
              <w:rPr>
                <w:rFonts w:ascii="宋体" w:hAnsi="宋体" w:cs="宋体" w:hint="eastAsia"/>
                <w:kern w:val="0"/>
                <w:sz w:val="20"/>
                <w:szCs w:val="20"/>
              </w:rPr>
              <w:t>有机垃圾干式厌氧与热解炭化协同处置集成技术研发项目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湖州师范学院、浙江宜可欧环保科技有限公司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典型农作物废料的膨胀软化预处理改性及改性后物料掺混的干式厌氧消化研究，消化残渣热解炭化试验及炭化产物返混干式发酵工艺研究，开展干式厌氧消化—热解炭化一体化集成的装备设计制造。</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2018-2020</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进行典型农作物废料的膨胀软化预处理改性及改性后物料掺混的干式厌氧消化研究。</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车磊</w:t>
            </w:r>
          </w:p>
        </w:tc>
      </w:tr>
      <w:tr w:rsidR="00F22198" w:rsidRPr="008C1083" w:rsidTr="00F01F4A">
        <w:trPr>
          <w:trHeight w:val="121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三零农业创新产业联盟项目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湖州师范学院、湖州三零科技有限公司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南浔区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致力于打造“零化肥伤害、零农药残留、零环境污染”的三零农业产业联盟，建立科技示范基地200余亩、发展湖州地区联盟农场30-50家，总面积超过1万亩，加盟农场化学肥料和化学农药减量80%以上。</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2017-2021</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完成示范基地和三零科技应用实验室建设，发展15家加盟农场，面积2000余亩，加盟农场化学肥料和化学农药减量80%以上。</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生科院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吴酬飞</w:t>
            </w:r>
            <w:proofErr w:type="gramEnd"/>
          </w:p>
        </w:tc>
      </w:tr>
      <w:tr w:rsidR="00F22198" w:rsidRPr="008C1083" w:rsidTr="00F01F4A">
        <w:trPr>
          <w:trHeight w:val="121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proofErr w:type="gramStart"/>
            <w:r w:rsidRPr="00294D7D">
              <w:rPr>
                <w:rFonts w:ascii="宋体" w:hAnsi="宋体" w:cs="宋体" w:hint="eastAsia"/>
                <w:kern w:val="0"/>
                <w:sz w:val="20"/>
                <w:szCs w:val="20"/>
              </w:rPr>
              <w:t>晶体硅光伏</w:t>
            </w:r>
            <w:proofErr w:type="gramEnd"/>
            <w:r w:rsidRPr="00294D7D">
              <w:rPr>
                <w:rFonts w:ascii="宋体" w:hAnsi="宋体" w:cs="宋体" w:hint="eastAsia"/>
                <w:kern w:val="0"/>
                <w:sz w:val="20"/>
                <w:szCs w:val="20"/>
              </w:rPr>
              <w:t>组件的关键技术研究项目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湖州师范学院、浙江创盛光能源有限公司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针对</w:t>
            </w:r>
            <w:proofErr w:type="gramStart"/>
            <w:r w:rsidRPr="00294D7D">
              <w:rPr>
                <w:rFonts w:ascii="宋体" w:hAnsi="宋体" w:cs="宋体" w:hint="eastAsia"/>
                <w:kern w:val="0"/>
                <w:sz w:val="20"/>
                <w:szCs w:val="20"/>
              </w:rPr>
              <w:t>晶体硅光伏</w:t>
            </w:r>
            <w:proofErr w:type="gramEnd"/>
            <w:r w:rsidRPr="00294D7D">
              <w:rPr>
                <w:rFonts w:ascii="宋体" w:hAnsi="宋体" w:cs="宋体" w:hint="eastAsia"/>
                <w:kern w:val="0"/>
                <w:sz w:val="20"/>
                <w:szCs w:val="20"/>
              </w:rPr>
              <w:t>组件用高效多晶硅太阳电池技术开发及低封装损耗</w:t>
            </w:r>
            <w:proofErr w:type="gramStart"/>
            <w:r w:rsidRPr="00294D7D">
              <w:rPr>
                <w:rFonts w:ascii="宋体" w:hAnsi="宋体" w:cs="宋体" w:hint="eastAsia"/>
                <w:kern w:val="0"/>
                <w:sz w:val="20"/>
                <w:szCs w:val="20"/>
              </w:rPr>
              <w:t>晶体硅光伏</w:t>
            </w:r>
            <w:proofErr w:type="gramEnd"/>
            <w:r w:rsidRPr="00294D7D">
              <w:rPr>
                <w:rFonts w:ascii="宋体" w:hAnsi="宋体" w:cs="宋体" w:hint="eastAsia"/>
                <w:kern w:val="0"/>
                <w:sz w:val="20"/>
                <w:szCs w:val="20"/>
              </w:rPr>
              <w:t>组件技术开发，使得60片装</w:t>
            </w:r>
            <w:proofErr w:type="gramStart"/>
            <w:r w:rsidRPr="00294D7D">
              <w:rPr>
                <w:rFonts w:ascii="宋体" w:hAnsi="宋体" w:cs="宋体" w:hint="eastAsia"/>
                <w:kern w:val="0"/>
                <w:sz w:val="20"/>
                <w:szCs w:val="20"/>
              </w:rPr>
              <w:t>多晶硅光伏</w:t>
            </w:r>
            <w:proofErr w:type="gramEnd"/>
            <w:r w:rsidRPr="00294D7D">
              <w:rPr>
                <w:rFonts w:ascii="宋体" w:hAnsi="宋体" w:cs="宋体" w:hint="eastAsia"/>
                <w:kern w:val="0"/>
                <w:sz w:val="20"/>
                <w:szCs w:val="20"/>
              </w:rPr>
              <w:t>组件发电功率超过265W。</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针对金刚线切割多晶硅太阳电池片制造工艺进行优化及匹配集成，提升其光电转换效率、针对金刚线切割多晶硅太阳电池片进行合理电性能分档、筛选匹配封装材料，降低组件封装损耗。</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理学院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吕文辉</w:t>
            </w:r>
          </w:p>
        </w:tc>
      </w:tr>
      <w:tr w:rsidR="00F22198" w:rsidRPr="008C1083" w:rsidTr="00F01F4A">
        <w:trPr>
          <w:trHeight w:val="29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5</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浙北明州医院项目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湖州师范学院（附属第一医院）、湖州市康复医学会、湖州浙北明州医院有限公司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建设特色学科，提供与湖州市公立医院互补的医疗资源和健康服务,投资2亿元,占地2.</w:t>
            </w:r>
            <w:smartTag w:uri="urn:schemas-microsoft-com:office:smarttags" w:element="chmetcnv">
              <w:smartTagPr>
                <w:attr w:name="UnitName" w:val="平方米"/>
                <w:attr w:name="SourceValue" w:val="50000"/>
                <w:attr w:name="HasSpace" w:val="False"/>
                <w:attr w:name="Negative" w:val="False"/>
                <w:attr w:name="NumberType" w:val="1"/>
                <w:attr w:name="TCSC" w:val="1"/>
              </w:smartTagPr>
              <w:r w:rsidRPr="00294D7D">
                <w:rPr>
                  <w:rFonts w:ascii="宋体" w:hAnsi="宋体" w:cs="宋体" w:hint="eastAsia"/>
                  <w:kern w:val="0"/>
                  <w:sz w:val="20"/>
                  <w:szCs w:val="20"/>
                </w:rPr>
                <w:t>5万平方米</w:t>
              </w:r>
            </w:smartTag>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2018-2025</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在原100张床位基础上,计划开设250张床位。建设肿瘤中心、区域影像中心、康复医学中心、疼痛诊疗中心等。</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附属一院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鲍鹰</w:t>
            </w:r>
          </w:p>
        </w:tc>
      </w:tr>
      <w:tr w:rsidR="00F22198" w:rsidRPr="008C1083" w:rsidTr="00F01F4A">
        <w:trPr>
          <w:trHeight w:val="121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6</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木地板自动化生产智能装备关键技术研究项目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湖州师范学院、久盛地板有限公司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南浔区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运用基于自动光照补偿的图像采集与处理技术，采用计算机配色技术，研制一套应用于木地板自动化生产的智能装备，实现木地板胚料的自动分类、木地板快速智能计算机配色、混合油漆的自动调配、油漆混合比例的在线修正，提高木地板生产过程的自动化水平。</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2016-2018</w:t>
            </w:r>
          </w:p>
        </w:tc>
        <w:tc>
          <w:tcPr>
            <w:tcW w:w="3691" w:type="dxa"/>
            <w:tcBorders>
              <w:tl2br w:val="nil"/>
              <w:tr2bl w:val="nil"/>
            </w:tcBorders>
            <w:vAlign w:val="center"/>
          </w:tcPr>
          <w:p w:rsidR="00F22198" w:rsidRPr="00294D7D" w:rsidRDefault="00F22198" w:rsidP="00E16B3C">
            <w:pPr>
              <w:widowControl/>
              <w:textAlignment w:val="center"/>
              <w:rPr>
                <w:rFonts w:ascii="宋体" w:hAnsi="宋体" w:cs="宋体"/>
                <w:sz w:val="20"/>
                <w:szCs w:val="20"/>
              </w:rPr>
            </w:pPr>
            <w:r w:rsidRPr="00294D7D">
              <w:rPr>
                <w:rFonts w:ascii="宋体" w:hAnsi="宋体" w:cs="宋体" w:hint="eastAsia"/>
                <w:kern w:val="0"/>
                <w:sz w:val="20"/>
                <w:szCs w:val="20"/>
              </w:rPr>
              <w:t>完成自动化生产装备的软硬件设计、集成及与现有涂装生产线联调，设备正式投入使用，申请发明专利。</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徐静云</w:t>
            </w:r>
          </w:p>
        </w:tc>
      </w:tr>
      <w:tr w:rsidR="00F22198" w:rsidRPr="008C1083" w:rsidTr="00F01F4A">
        <w:trPr>
          <w:trHeight w:val="1202"/>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7</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可减免器官损伤的器官保护液的研发与生产项目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湖州师范学院、湖州露湖</w:t>
            </w:r>
            <w:proofErr w:type="gramStart"/>
            <w:r w:rsidRPr="00294D7D">
              <w:rPr>
                <w:rFonts w:ascii="宋体" w:hAnsi="宋体" w:cs="宋体" w:hint="eastAsia"/>
                <w:kern w:val="0"/>
                <w:sz w:val="20"/>
                <w:szCs w:val="20"/>
              </w:rPr>
              <w:t>鄱</w:t>
            </w:r>
            <w:proofErr w:type="gramEnd"/>
            <w:r w:rsidRPr="00294D7D">
              <w:rPr>
                <w:rFonts w:ascii="宋体" w:hAnsi="宋体" w:cs="宋体" w:hint="eastAsia"/>
                <w:kern w:val="0"/>
                <w:sz w:val="20"/>
                <w:szCs w:val="20"/>
              </w:rPr>
              <w:t>生物科技有限公司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湖州</w:t>
            </w:r>
          </w:p>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开发区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构建可穿透细胞膜的血红素氧化酶，在蛋白克隆表达与生产中建立合作，达到器官保护作用。</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2017-2022</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完成CPP-HO-1生产与优化、功能的评价，建立动物评价模型。</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医学院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李华</w:t>
            </w:r>
          </w:p>
        </w:tc>
      </w:tr>
      <w:tr w:rsidR="00F22198" w:rsidRPr="008C1083" w:rsidTr="00F01F4A">
        <w:trPr>
          <w:trHeight w:val="1640"/>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8</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超高强混凝土外加剂的开发及应用研究项目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湖州师范学院、湖州绿色新材股份有限公司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开展超高强混凝土外加剂的开发及强化机理研究，所开发产品经国家化学建材质量监督检验中心检测后达到GB8076-2008标准。</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研究建立理化性能指标检测方法，协助企业完成委托的测试、开发的超高压混凝土外加剂制样后试样强度比（7天）大于120%，减水率大于3%，收缩率比（28天）小于135%。</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求真学院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曹枫</w:t>
            </w:r>
          </w:p>
        </w:tc>
      </w:tr>
      <w:tr w:rsidR="00F22198" w:rsidRPr="008C1083" w:rsidTr="00F01F4A">
        <w:trPr>
          <w:trHeight w:val="123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9</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蜜月小镇主题雕塑《心相印》《燕尔》《爱巢》创意项目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w:t>
            </w:r>
            <w:proofErr w:type="gramStart"/>
            <w:r w:rsidRPr="00294D7D">
              <w:rPr>
                <w:rFonts w:ascii="宋体" w:hAnsi="宋体" w:cs="宋体" w:hint="eastAsia"/>
                <w:kern w:val="0"/>
                <w:sz w:val="20"/>
                <w:szCs w:val="20"/>
              </w:rPr>
              <w:t>湖州南太湖</w:t>
            </w:r>
            <w:proofErr w:type="gramEnd"/>
            <w:r w:rsidRPr="00294D7D">
              <w:rPr>
                <w:rFonts w:ascii="宋体" w:hAnsi="宋体" w:cs="宋体" w:hint="eastAsia"/>
                <w:kern w:val="0"/>
                <w:sz w:val="20"/>
                <w:szCs w:val="20"/>
              </w:rPr>
              <w:t>市政建设有限公司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太湖</w:t>
            </w:r>
          </w:p>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度假区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蜜月小镇《心相印》《燕尔》《爱巢》系列导引雕塑设计、研发、安装。</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完成《心相印》《燕尔》《爱巢》雕塑的结题验收，并通过验收。</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艺术学院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徐寒锐</w:t>
            </w:r>
          </w:p>
        </w:tc>
      </w:tr>
      <w:tr w:rsidR="00F22198" w:rsidRPr="008C1083" w:rsidTr="00F01F4A">
        <w:trPr>
          <w:trHeight w:val="138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10</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3D打印机装配线自动化技术与设备研发项目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湖州师范学院、湖州艾先</w:t>
            </w:r>
            <w:proofErr w:type="gramStart"/>
            <w:r w:rsidRPr="00294D7D">
              <w:rPr>
                <w:rFonts w:ascii="宋体" w:hAnsi="宋体" w:cs="宋体" w:hint="eastAsia"/>
                <w:kern w:val="0"/>
                <w:sz w:val="20"/>
                <w:szCs w:val="20"/>
              </w:rPr>
              <w:t>特</w:t>
            </w:r>
            <w:proofErr w:type="gramEnd"/>
            <w:r w:rsidRPr="00294D7D">
              <w:rPr>
                <w:rFonts w:ascii="宋体" w:hAnsi="宋体" w:cs="宋体" w:hint="eastAsia"/>
                <w:kern w:val="0"/>
                <w:sz w:val="20"/>
                <w:szCs w:val="20"/>
              </w:rPr>
              <w:t>电子科技有限公司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开展3D打印机装配线自动化技术研究，实现3D打印机装配线部分自动化工艺。</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完成自动化装配线3D打印机样机组装。</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理学院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呼格吉乐</w:t>
            </w:r>
            <w:proofErr w:type="gramEnd"/>
          </w:p>
        </w:tc>
      </w:tr>
      <w:tr w:rsidR="00F22198" w:rsidRPr="008C1083" w:rsidTr="00F01F4A">
        <w:trPr>
          <w:trHeight w:val="157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11</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混合动力汽车启停用锂电池正极材料开发应用研究项目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湖州师范学院、浙江超威创元实业有限公司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开展混合动力汽车启停用锂电池正极材料研发。</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2017-2021</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用原位聚合和溶液共混法制备的苯胺共聚物/微-纳米结构LiFePO4复合材料，并组装原电池，研究共聚物与LiFePO4配比等对制备的复合材料的形貌、电化学性能和电池充放电性能影响。</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proofErr w:type="gramStart"/>
            <w:r w:rsidRPr="00294D7D">
              <w:rPr>
                <w:rFonts w:ascii="宋体" w:hAnsi="宋体" w:cs="宋体" w:hint="eastAsia"/>
                <w:kern w:val="0"/>
                <w:sz w:val="20"/>
                <w:szCs w:val="20"/>
              </w:rPr>
              <w:t>张玉建</w:t>
            </w:r>
            <w:proofErr w:type="gramEnd"/>
          </w:p>
        </w:tc>
      </w:tr>
      <w:tr w:rsidR="00F22198" w:rsidRPr="008C1083" w:rsidTr="00F01F4A">
        <w:trPr>
          <w:trHeight w:val="138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12</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智能装备制造企业ERP平台二期研究开发项目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湖州师范学院、湖州联</w:t>
            </w:r>
            <w:proofErr w:type="gramStart"/>
            <w:r w:rsidRPr="00294D7D">
              <w:rPr>
                <w:rFonts w:ascii="宋体" w:hAnsi="宋体" w:cs="宋体" w:hint="eastAsia"/>
                <w:kern w:val="0"/>
                <w:sz w:val="20"/>
                <w:szCs w:val="20"/>
              </w:rPr>
              <w:t>创软件</w:t>
            </w:r>
            <w:proofErr w:type="gramEnd"/>
            <w:r w:rsidRPr="00294D7D">
              <w:rPr>
                <w:rFonts w:ascii="宋体" w:hAnsi="宋体" w:cs="宋体" w:hint="eastAsia"/>
                <w:kern w:val="0"/>
                <w:sz w:val="20"/>
                <w:szCs w:val="20"/>
              </w:rPr>
              <w:t>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湖州</w:t>
            </w:r>
          </w:p>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开发区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开展ERP平台研发，为智能装备制造企业提供管理软件系统。</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完成软件系统的代码编写和平台测试，软件顺利投入使用，并开展市场推广与运用。</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信息学院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薛德黔</w:t>
            </w:r>
          </w:p>
        </w:tc>
      </w:tr>
      <w:tr w:rsidR="00F22198" w:rsidRPr="008C1083" w:rsidTr="00F01F4A">
        <w:trPr>
          <w:trHeight w:val="160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13</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基于公共安全的特种设备智慧检测关键技术的研究项目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湖州师范学院、湖州市特种设备检测研究院</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研究信息技术在特种设备智慧检测领域的开发和应用，包括影响公共安全的电梯、压力容器、锅炉、管道等设备的检测方法和检测装置以及基于检测数据的大数据分析预警等。</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2018-2020</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在电梯、压力容器、锅炉、管道等设备的检测方法和检测装置以及基于检测数据的大数据分析预警等方面开展研究，取得初步数据与资料。</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信息学院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成新民</w:t>
            </w:r>
          </w:p>
        </w:tc>
      </w:tr>
      <w:tr w:rsidR="00F22198" w:rsidRPr="008C1083" w:rsidTr="00F01F4A">
        <w:trPr>
          <w:trHeight w:val="1495"/>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14</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食品有害微生物智能检测技术的开发与应用项目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湖州师范学院、湖州食品药品检验研究院</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建立与微生物分子检测仪配套的食品有害微生物智能检测技术体系，开发出能满足食品有害微生物检测需求的自动化检测系统。</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完成食品有害微生物智能检测技术的有效性评价与应用示范，总结研究成果，完成课题鉴定。</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生科院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吴漪</w:t>
            </w:r>
          </w:p>
        </w:tc>
      </w:tr>
      <w:tr w:rsidR="00F22198" w:rsidRPr="008C1083" w:rsidTr="00F01F4A">
        <w:trPr>
          <w:trHeight w:val="1848"/>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15</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湖州师范学院科技成果转化中心项目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湖州师范学院、各县区人民政府</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在各县区建立湖州师范学院科技成果转化中心，探索校地校企合作新模式，推进学校的科技成果在各县区的转移转化。</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在吴兴区、长兴县的科技大市场建立学校的科技成果转化中心。</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科技处/地方服务与合作处</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李祖欣</w:t>
            </w:r>
            <w:proofErr w:type="gramEnd"/>
          </w:p>
        </w:tc>
      </w:tr>
      <w:tr w:rsidR="00F22198" w:rsidRPr="008C1083" w:rsidTr="00F01F4A">
        <w:trPr>
          <w:trHeight w:val="1188"/>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16</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酵母生物饲料在水产养殖中的应用研究项目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湖州师范学院、浙江东成生物科技股份有限公司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德清县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开展酵母水解物及副产物的饲用营养价值分析与开发研究，破解酵母水解物及副产物在青鱼、青虾、</w:t>
            </w:r>
            <w:proofErr w:type="gramStart"/>
            <w:r w:rsidRPr="00294D7D">
              <w:rPr>
                <w:rFonts w:ascii="宋体" w:hAnsi="宋体" w:cs="宋体" w:hint="eastAsia"/>
                <w:kern w:val="0"/>
                <w:sz w:val="20"/>
                <w:szCs w:val="20"/>
              </w:rPr>
              <w:t>加洲</w:t>
            </w:r>
            <w:proofErr w:type="gramEnd"/>
            <w:r w:rsidRPr="00294D7D">
              <w:rPr>
                <w:rFonts w:ascii="宋体" w:hAnsi="宋体" w:cs="宋体" w:hint="eastAsia"/>
                <w:kern w:val="0"/>
                <w:sz w:val="20"/>
                <w:szCs w:val="20"/>
              </w:rPr>
              <w:t>鲈、黄</w:t>
            </w:r>
            <w:proofErr w:type="gramStart"/>
            <w:r w:rsidRPr="00294D7D">
              <w:rPr>
                <w:rFonts w:ascii="宋体" w:hAnsi="宋体" w:cs="宋体" w:hint="eastAsia"/>
                <w:kern w:val="0"/>
                <w:sz w:val="20"/>
                <w:szCs w:val="20"/>
              </w:rPr>
              <w:t>颡</w:t>
            </w:r>
            <w:proofErr w:type="gramEnd"/>
            <w:r w:rsidRPr="00294D7D">
              <w:rPr>
                <w:rFonts w:ascii="宋体" w:hAnsi="宋体" w:cs="宋体" w:hint="eastAsia"/>
                <w:kern w:val="0"/>
                <w:sz w:val="20"/>
                <w:szCs w:val="20"/>
              </w:rPr>
              <w:t>鱼饲料中的应用技术。</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2017-2021</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签订技术合作协议，开展在青鱼饲料中的应用技术研究工作。</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生科院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叶金云</w:t>
            </w:r>
          </w:p>
        </w:tc>
      </w:tr>
      <w:tr w:rsidR="00F22198" w:rsidRPr="008C1083" w:rsidTr="00F01F4A">
        <w:trPr>
          <w:trHeight w:val="1170"/>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17</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电梯智能化若干问题的研究项目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湖州师范学院、沃克斯电梯（中国）有限公司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南浔区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研究电梯智能停层、势能转换和电梯井浸水等的智能控制和信息反馈。</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在电梯智能控制和故障报警、电梯停靠智能选择控制、电梯井进水智能检测等方面开展研究，取得初步数据与研究资料。</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理学院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顾菊观</w:t>
            </w:r>
            <w:proofErr w:type="gramEnd"/>
          </w:p>
        </w:tc>
      </w:tr>
      <w:tr w:rsidR="00F22198" w:rsidRPr="008C1083" w:rsidTr="004C2A7C">
        <w:trPr>
          <w:trHeight w:val="1862"/>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18</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地板用聚氨酯粘结剂的开发项目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w:t>
            </w:r>
            <w:proofErr w:type="gramStart"/>
            <w:r w:rsidRPr="00294D7D">
              <w:rPr>
                <w:rFonts w:ascii="宋体" w:hAnsi="宋体" w:cs="宋体" w:hint="eastAsia"/>
                <w:kern w:val="0"/>
                <w:sz w:val="20"/>
                <w:szCs w:val="20"/>
              </w:rPr>
              <w:t>湖州贝银高分子材料</w:t>
            </w:r>
            <w:proofErr w:type="gramEnd"/>
            <w:r w:rsidRPr="00294D7D">
              <w:rPr>
                <w:rFonts w:ascii="宋体" w:hAnsi="宋体" w:cs="宋体" w:hint="eastAsia"/>
                <w:kern w:val="0"/>
                <w:sz w:val="20"/>
                <w:szCs w:val="20"/>
              </w:rPr>
              <w:t>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spacing w:line="280" w:lineRule="exact"/>
              <w:textAlignment w:val="center"/>
              <w:rPr>
                <w:rFonts w:ascii="宋体" w:hAnsi="宋体" w:cs="宋体"/>
                <w:sz w:val="20"/>
                <w:szCs w:val="20"/>
              </w:rPr>
            </w:pPr>
            <w:r w:rsidRPr="00294D7D">
              <w:rPr>
                <w:rFonts w:ascii="宋体" w:hAnsi="宋体" w:cs="宋体" w:hint="eastAsia"/>
                <w:kern w:val="0"/>
                <w:sz w:val="20"/>
                <w:szCs w:val="20"/>
              </w:rPr>
              <w:t>对PVC地板基材胶黏效果影响因素进行检测，通过对PVC地板基材进行处理从而提高地板基材的胶黏效果。</w:t>
            </w:r>
          </w:p>
        </w:tc>
        <w:tc>
          <w:tcPr>
            <w:tcW w:w="0" w:type="auto"/>
            <w:tcBorders>
              <w:tl2br w:val="nil"/>
              <w:tr2bl w:val="nil"/>
            </w:tcBorders>
            <w:vAlign w:val="center"/>
          </w:tcPr>
          <w:p w:rsidR="00F22198" w:rsidRPr="00294D7D" w:rsidRDefault="00F22198" w:rsidP="00F01F4A">
            <w:pPr>
              <w:widowControl/>
              <w:spacing w:line="280" w:lineRule="exact"/>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spacing w:line="280" w:lineRule="exact"/>
              <w:textAlignment w:val="center"/>
              <w:rPr>
                <w:rFonts w:ascii="宋体" w:hAnsi="宋体" w:cs="宋体"/>
                <w:sz w:val="20"/>
                <w:szCs w:val="20"/>
              </w:rPr>
            </w:pPr>
            <w:r w:rsidRPr="00294D7D">
              <w:rPr>
                <w:rFonts w:ascii="宋体" w:hAnsi="宋体" w:cs="宋体" w:hint="eastAsia"/>
                <w:kern w:val="0"/>
                <w:sz w:val="20"/>
                <w:szCs w:val="20"/>
              </w:rPr>
              <w:t>探索对PVC地板基材除过量增塑剂的方法，对不同基材进行处理；对现有技术内容申报发明专利。</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王坤燕</w:t>
            </w:r>
            <w:proofErr w:type="gramEnd"/>
          </w:p>
        </w:tc>
      </w:tr>
      <w:tr w:rsidR="00F22198" w:rsidRPr="008C1083" w:rsidTr="00F01F4A">
        <w:trPr>
          <w:trHeight w:val="1185"/>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19</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kern w:val="0"/>
                <w:sz w:val="20"/>
                <w:szCs w:val="20"/>
              </w:rPr>
            </w:pPr>
            <w:r w:rsidRPr="00294D7D">
              <w:rPr>
                <w:rFonts w:ascii="宋体" w:hAnsi="宋体" w:cs="宋体" w:hint="eastAsia"/>
                <w:kern w:val="0"/>
                <w:sz w:val="20"/>
                <w:szCs w:val="20"/>
              </w:rPr>
              <w:t>工业危险废物检测与处置研究项目</w:t>
            </w:r>
          </w:p>
        </w:tc>
        <w:tc>
          <w:tcPr>
            <w:tcW w:w="0" w:type="auto"/>
            <w:tcBorders>
              <w:tl2br w:val="nil"/>
              <w:tr2bl w:val="nil"/>
            </w:tcBorders>
            <w:vAlign w:val="center"/>
          </w:tcPr>
          <w:p w:rsidR="00F22198" w:rsidRPr="00294D7D" w:rsidRDefault="00F22198" w:rsidP="00F01F4A">
            <w:pPr>
              <w:widowControl/>
              <w:jc w:val="left"/>
              <w:textAlignment w:val="center"/>
              <w:rPr>
                <w:rFonts w:ascii="宋体" w:hAnsi="宋体" w:cs="宋体"/>
                <w:kern w:val="0"/>
                <w:sz w:val="20"/>
                <w:szCs w:val="20"/>
              </w:rPr>
            </w:pPr>
            <w:r w:rsidRPr="00294D7D">
              <w:rPr>
                <w:rFonts w:ascii="宋体" w:hAnsi="宋体" w:cs="宋体" w:hint="eastAsia"/>
                <w:kern w:val="0"/>
                <w:sz w:val="20"/>
                <w:szCs w:val="20"/>
              </w:rPr>
              <w:t>湖州师范学院；浙江明境环保科技有限公司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spacing w:line="280" w:lineRule="exact"/>
              <w:textAlignment w:val="center"/>
              <w:rPr>
                <w:rFonts w:ascii="宋体" w:hAnsi="宋体" w:cs="宋体"/>
                <w:kern w:val="0"/>
                <w:sz w:val="20"/>
                <w:szCs w:val="20"/>
              </w:rPr>
            </w:pPr>
            <w:r w:rsidRPr="00294D7D">
              <w:rPr>
                <w:rFonts w:ascii="宋体" w:hAnsi="宋体" w:cs="宋体" w:hint="eastAsia"/>
                <w:kern w:val="0"/>
                <w:sz w:val="20"/>
                <w:szCs w:val="20"/>
              </w:rPr>
              <w:t>围绕“工业危险废物检测与处置”、“水泥窑协同处置”等内容开展研究，改进工艺技术、完善检测中心，争取建成“县级柔性工作站”。</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2016-2019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研发工业危险废物检、水泥窑协同处置，完善检测中心，争取建成县级柔性工作站。</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生科院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杨金田</w:t>
            </w:r>
          </w:p>
        </w:tc>
      </w:tr>
      <w:tr w:rsidR="00F22198" w:rsidRPr="008C1083" w:rsidTr="00F01F4A">
        <w:trPr>
          <w:trHeight w:val="1372"/>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20</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实用</w:t>
            </w:r>
            <w:proofErr w:type="gramStart"/>
            <w:r w:rsidRPr="00294D7D">
              <w:rPr>
                <w:rFonts w:ascii="宋体" w:hAnsi="宋体" w:cs="宋体" w:hint="eastAsia"/>
                <w:kern w:val="0"/>
                <w:sz w:val="20"/>
                <w:szCs w:val="20"/>
              </w:rPr>
              <w:t>菌</w:t>
            </w:r>
            <w:proofErr w:type="gramEnd"/>
            <w:r w:rsidRPr="00294D7D">
              <w:rPr>
                <w:rFonts w:ascii="宋体" w:hAnsi="宋体" w:cs="宋体" w:hint="eastAsia"/>
                <w:kern w:val="0"/>
                <w:sz w:val="20"/>
                <w:szCs w:val="20"/>
              </w:rPr>
              <w:t>工厂化过程管控系统的研发项目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w:t>
            </w:r>
            <w:proofErr w:type="gramStart"/>
            <w:r w:rsidRPr="00294D7D">
              <w:rPr>
                <w:rFonts w:ascii="宋体" w:hAnsi="宋体" w:cs="宋体" w:hint="eastAsia"/>
                <w:kern w:val="0"/>
                <w:sz w:val="20"/>
                <w:szCs w:val="20"/>
              </w:rPr>
              <w:t>锐</w:t>
            </w:r>
            <w:proofErr w:type="gramEnd"/>
            <w:r w:rsidRPr="00294D7D">
              <w:rPr>
                <w:rFonts w:ascii="宋体" w:hAnsi="宋体" w:cs="宋体" w:hint="eastAsia"/>
                <w:kern w:val="0"/>
                <w:sz w:val="20"/>
                <w:szCs w:val="20"/>
              </w:rPr>
              <w:t>格物</w:t>
            </w:r>
            <w:proofErr w:type="gramStart"/>
            <w:r w:rsidRPr="00294D7D">
              <w:rPr>
                <w:rFonts w:ascii="宋体" w:hAnsi="宋体" w:cs="宋体" w:hint="eastAsia"/>
                <w:kern w:val="0"/>
                <w:sz w:val="20"/>
                <w:szCs w:val="20"/>
              </w:rPr>
              <w:t>流科技</w:t>
            </w:r>
            <w:proofErr w:type="gramEnd"/>
            <w:r w:rsidRPr="00294D7D">
              <w:rPr>
                <w:rFonts w:ascii="宋体" w:hAnsi="宋体" w:cs="宋体" w:hint="eastAsia"/>
                <w:kern w:val="0"/>
                <w:sz w:val="20"/>
                <w:szCs w:val="20"/>
              </w:rPr>
              <w:t>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pacing w:val="-4"/>
                <w:sz w:val="20"/>
                <w:szCs w:val="20"/>
              </w:rPr>
            </w:pPr>
            <w:r w:rsidRPr="00294D7D">
              <w:rPr>
                <w:rFonts w:ascii="宋体" w:hAnsi="宋体" w:cs="宋体" w:hint="eastAsia"/>
                <w:spacing w:val="-4"/>
                <w:kern w:val="0"/>
                <w:sz w:val="20"/>
                <w:szCs w:val="20"/>
              </w:rPr>
              <w:t>研发实用</w:t>
            </w:r>
            <w:proofErr w:type="gramStart"/>
            <w:r w:rsidRPr="00294D7D">
              <w:rPr>
                <w:rFonts w:ascii="宋体" w:hAnsi="宋体" w:cs="宋体" w:hint="eastAsia"/>
                <w:spacing w:val="-4"/>
                <w:kern w:val="0"/>
                <w:sz w:val="20"/>
                <w:szCs w:val="20"/>
              </w:rPr>
              <w:t>菌</w:t>
            </w:r>
            <w:proofErr w:type="gramEnd"/>
            <w:r w:rsidRPr="00294D7D">
              <w:rPr>
                <w:rFonts w:ascii="宋体" w:hAnsi="宋体" w:cs="宋体" w:hint="eastAsia"/>
                <w:spacing w:val="-4"/>
                <w:kern w:val="0"/>
                <w:sz w:val="20"/>
                <w:szCs w:val="20"/>
              </w:rPr>
              <w:t>工厂化过程管控系统，实现培育的温度、湿度、光照时间、生长状态的自动控制、实现工艺流程的自动记录对产品进行追溯标识、作业小组人员的工作量。</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实现实用</w:t>
            </w:r>
            <w:proofErr w:type="gramStart"/>
            <w:r w:rsidRPr="00294D7D">
              <w:rPr>
                <w:rFonts w:ascii="宋体" w:hAnsi="宋体" w:cs="宋体" w:hint="eastAsia"/>
                <w:kern w:val="0"/>
                <w:sz w:val="20"/>
                <w:szCs w:val="20"/>
              </w:rPr>
              <w:t>菌</w:t>
            </w:r>
            <w:proofErr w:type="gramEnd"/>
            <w:r w:rsidRPr="00294D7D">
              <w:rPr>
                <w:rFonts w:ascii="宋体" w:hAnsi="宋体" w:cs="宋体" w:hint="eastAsia"/>
                <w:kern w:val="0"/>
                <w:sz w:val="20"/>
                <w:szCs w:val="20"/>
              </w:rPr>
              <w:t>培育环境参数温度、湿度、光照时间等的自动控制和生产过程的监控和管理。</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李祖欣</w:t>
            </w:r>
            <w:proofErr w:type="gramEnd"/>
          </w:p>
        </w:tc>
      </w:tr>
      <w:tr w:rsidR="00F22198" w:rsidRPr="008C1083" w:rsidTr="00F01F4A">
        <w:trPr>
          <w:trHeight w:val="1185"/>
          <w:jc w:val="center"/>
        </w:trPr>
        <w:tc>
          <w:tcPr>
            <w:tcW w:w="647" w:type="dxa"/>
            <w:tcBorders>
              <w:tl2br w:val="nil"/>
              <w:tr2bl w:val="nil"/>
            </w:tcBorders>
            <w:vAlign w:val="center"/>
          </w:tcPr>
          <w:p w:rsidR="00F22198" w:rsidRPr="00294D7D" w:rsidRDefault="00F22198" w:rsidP="000E5E84">
            <w:pPr>
              <w:widowControl/>
              <w:spacing w:beforeLines="50"/>
              <w:jc w:val="center"/>
              <w:textAlignment w:val="center"/>
              <w:rPr>
                <w:rFonts w:ascii="宋体" w:hAnsi="宋体" w:cs="宋体"/>
                <w:kern w:val="0"/>
                <w:sz w:val="20"/>
                <w:szCs w:val="20"/>
              </w:rPr>
            </w:pPr>
            <w:r w:rsidRPr="00294D7D">
              <w:rPr>
                <w:rFonts w:ascii="宋体" w:hAnsi="宋体" w:cs="宋体" w:hint="eastAsia"/>
                <w:kern w:val="0"/>
                <w:sz w:val="20"/>
                <w:szCs w:val="20"/>
              </w:rPr>
              <w:t>21</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高强度炸药包装用复合膜材研发项目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湖州师范学院、浙江新高包装有限公司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开发高强度炸药包装用复合膜材新产品。</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开发高分子复合膜材新产品1-2个，申请发明专利1-2项。</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潘国祥</w:t>
            </w:r>
          </w:p>
        </w:tc>
      </w:tr>
      <w:tr w:rsidR="00F22198" w:rsidRPr="008C1083" w:rsidTr="00F01F4A">
        <w:trPr>
          <w:trHeight w:val="1012"/>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22</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密封胶包装复合膜开发项目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湖州师范学院、浙江新高包装有限公司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开展一种密封胶包装复合膜项目产品开发。</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完成密封胶包装复合膜开展，产品力争达到如下技术指标和参数：拉伸力：M/T≥250N/</w:t>
            </w:r>
            <w:smartTag w:uri="urn:schemas-microsoft-com:office:smarttags" w:element="chmetcnv">
              <w:smartTagPr>
                <w:attr w:name="UnitName" w:val="mm"/>
                <w:attr w:name="SourceValue" w:val="50"/>
                <w:attr w:name="HasSpace" w:val="False"/>
                <w:attr w:name="Negative" w:val="False"/>
                <w:attr w:name="NumberType" w:val="1"/>
                <w:attr w:name="TCSC" w:val="0"/>
              </w:smartTagPr>
              <w:r w:rsidRPr="00294D7D">
                <w:rPr>
                  <w:rFonts w:ascii="宋体" w:hAnsi="宋体" w:cs="宋体" w:hint="eastAsia"/>
                  <w:kern w:val="0"/>
                  <w:sz w:val="20"/>
                  <w:szCs w:val="20"/>
                </w:rPr>
                <w:t>50mm</w:t>
              </w:r>
            </w:smartTag>
            <w:r w:rsidRPr="00294D7D">
              <w:rPr>
                <w:rFonts w:ascii="宋体" w:hAnsi="宋体" w:cs="宋体" w:hint="eastAsia"/>
                <w:kern w:val="0"/>
                <w:sz w:val="20"/>
                <w:szCs w:val="20"/>
              </w:rPr>
              <w:t>、延伸率：M/T＞100、撕裂力：M/T＞10N。</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徐敏虹</w:t>
            </w:r>
            <w:proofErr w:type="gramEnd"/>
          </w:p>
        </w:tc>
      </w:tr>
      <w:tr w:rsidR="00F22198" w:rsidRPr="008C1083" w:rsidTr="00F01F4A">
        <w:trPr>
          <w:trHeight w:val="308"/>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23</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病死畜禽肉骨粉的营养性能和安全性能评估及其在水产养殖中的应用研究项目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w:t>
            </w:r>
            <w:proofErr w:type="gramStart"/>
            <w:r w:rsidRPr="00294D7D">
              <w:rPr>
                <w:rFonts w:ascii="宋体" w:hAnsi="宋体" w:cs="宋体" w:hint="eastAsia"/>
                <w:kern w:val="0"/>
                <w:sz w:val="20"/>
                <w:szCs w:val="20"/>
              </w:rPr>
              <w:t>百奥迈</w:t>
            </w:r>
            <w:proofErr w:type="gramEnd"/>
            <w:r w:rsidRPr="00294D7D">
              <w:rPr>
                <w:rFonts w:ascii="宋体" w:hAnsi="宋体" w:cs="宋体" w:hint="eastAsia"/>
                <w:kern w:val="0"/>
                <w:sz w:val="20"/>
                <w:szCs w:val="20"/>
              </w:rPr>
              <w:t>斯生物科技有限公司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湖州</w:t>
            </w:r>
          </w:p>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开发区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重点破解病死畜禽肉骨粉在水产养殖中的应用领域的技术难题及病死畜禽无害化处理后续产品的研发及再利用。</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重点开展病死畜禽肉骨粉在青鱼、青虾养殖中的应用技术研究。</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生科院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仿宋_GB2312" w:eastAsia="仿宋_GB2312" w:hAnsi="仿宋_GB2312" w:cs="仿宋_GB2312"/>
                <w:sz w:val="20"/>
                <w:szCs w:val="20"/>
              </w:rPr>
            </w:pPr>
            <w:r w:rsidRPr="00294D7D">
              <w:rPr>
                <w:rFonts w:ascii="宋体" w:hAnsi="宋体" w:cs="宋体" w:hint="eastAsia"/>
                <w:kern w:val="0"/>
                <w:sz w:val="20"/>
                <w:szCs w:val="20"/>
              </w:rPr>
              <w:t>叶金云</w:t>
            </w:r>
          </w:p>
        </w:tc>
      </w:tr>
      <w:tr w:rsidR="00F22198" w:rsidRPr="008C1083" w:rsidTr="00F01F4A">
        <w:trPr>
          <w:trHeight w:val="2147"/>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24</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有机污染场地土壤快速修复集成技术—有机污染物的脱除技术研究项目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湖州师范学院、浙江宜可欧环保科技有限公司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针对我国目前存在的大量有机污染场地土壤，研制开发有机污染场地土壤快速修复集成技术。</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开展土壤小型炭化炉热解脱附实验研究、有机污染土壤热解脱附烟气特性分析和热解脱附烟气净化工艺研究。</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祝守新</w:t>
            </w:r>
            <w:proofErr w:type="gramEnd"/>
          </w:p>
        </w:tc>
      </w:tr>
      <w:tr w:rsidR="00F22198" w:rsidRPr="008C1083" w:rsidTr="00F01F4A">
        <w:trPr>
          <w:trHeight w:val="330"/>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25</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环保型垃圾焚烧炉的研制与开发项目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湖州师范学院、浙江尚鼎炉业有限公司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开发一种适用于乡镇和农村处理</w:t>
            </w:r>
            <w:proofErr w:type="gramStart"/>
            <w:r w:rsidRPr="00294D7D">
              <w:rPr>
                <w:rFonts w:ascii="宋体" w:hAnsi="宋体" w:cs="宋体" w:hint="eastAsia"/>
                <w:kern w:val="0"/>
                <w:sz w:val="20"/>
                <w:szCs w:val="20"/>
              </w:rPr>
              <w:t>分散生活</w:t>
            </w:r>
            <w:proofErr w:type="gramEnd"/>
            <w:r w:rsidRPr="00294D7D">
              <w:rPr>
                <w:rFonts w:ascii="宋体" w:hAnsi="宋体" w:cs="宋体" w:hint="eastAsia"/>
                <w:kern w:val="0"/>
                <w:sz w:val="20"/>
                <w:szCs w:val="20"/>
              </w:rPr>
              <w:t>垃圾的环保型垃圾焚烧炉。</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2018-2019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开展燃烧均匀性的仿真计算，以及燃烧室结构和尾气处理装置的优化研究。</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祝守新</w:t>
            </w:r>
            <w:proofErr w:type="gramEnd"/>
          </w:p>
        </w:tc>
      </w:tr>
      <w:tr w:rsidR="00F22198" w:rsidRPr="008C1083" w:rsidTr="00F01F4A">
        <w:trPr>
          <w:trHeight w:val="117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26</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浇注成型的无碳钢包砖的开发与研制项目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湖州师范学院、浙江攀盛冶金材料有限公司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开展浇注成型的无碳钢包砖的生产工艺与配方设计研究，开发整体技术水平达到国内先进水平的新产品，并通过省级新产品鉴定。</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开发出省级新产品无碳钢包砖。</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求真学院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曹枫</w:t>
            </w:r>
          </w:p>
        </w:tc>
      </w:tr>
      <w:tr w:rsidR="00F22198" w:rsidRPr="008C1083" w:rsidTr="00F01F4A">
        <w:trPr>
          <w:trHeight w:val="23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27</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不锈钢酸洗工艺及酸洗废液处理关键技术研发项目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湖州师范学院、浙江瑞迈不锈钢管有限公司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设计去除重金属离子工艺流程，开展对硝酸、氢氟酸配比试验研究，减少酸的用量。用CaO-Fe2O3-SiO2-P2O5陶瓷颗粒、膨润土陶瓷颗粒及其他新材料对用过的酸进行回收处理，提取废酸中的金属离子，并</w:t>
            </w:r>
            <w:proofErr w:type="gramStart"/>
            <w:r w:rsidRPr="00294D7D">
              <w:rPr>
                <w:rFonts w:ascii="宋体" w:hAnsi="宋体" w:cs="宋体" w:hint="eastAsia"/>
                <w:kern w:val="0"/>
                <w:sz w:val="20"/>
                <w:szCs w:val="20"/>
              </w:rPr>
              <w:t>将酸再返回</w:t>
            </w:r>
            <w:proofErr w:type="gramEnd"/>
            <w:r w:rsidRPr="00294D7D">
              <w:rPr>
                <w:rFonts w:ascii="宋体" w:hAnsi="宋体" w:cs="宋体" w:hint="eastAsia"/>
                <w:kern w:val="0"/>
                <w:sz w:val="20"/>
                <w:szCs w:val="20"/>
              </w:rPr>
              <w:t>使用，以降低酸的消耗，减少对社会的污染。</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完成不锈钢酸洗工艺小试和中试前期研究工作。优化去除重金属离子工艺流程，用陶瓷颗粒等新材料对用过的酸进行回收处理，减少酸的用量。</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生科院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李彬</w:t>
            </w:r>
          </w:p>
        </w:tc>
      </w:tr>
      <w:tr w:rsidR="00F22198" w:rsidRPr="008C1083" w:rsidTr="00F01F4A">
        <w:trPr>
          <w:trHeight w:val="1199"/>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28</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proofErr w:type="gramStart"/>
            <w:r w:rsidRPr="00294D7D">
              <w:rPr>
                <w:rFonts w:ascii="宋体" w:hAnsi="宋体" w:cs="宋体" w:hint="eastAsia"/>
                <w:kern w:val="0"/>
                <w:sz w:val="20"/>
                <w:szCs w:val="20"/>
              </w:rPr>
              <w:t>一</w:t>
            </w:r>
            <w:proofErr w:type="gramEnd"/>
            <w:r w:rsidRPr="00294D7D">
              <w:rPr>
                <w:rFonts w:ascii="宋体" w:hAnsi="宋体" w:cs="宋体" w:hint="eastAsia"/>
                <w:kern w:val="0"/>
                <w:sz w:val="20"/>
                <w:szCs w:val="20"/>
              </w:rPr>
              <w:t>步法硅烷交联聚乙烯绝缘</w:t>
            </w:r>
            <w:proofErr w:type="gramStart"/>
            <w:r w:rsidRPr="00294D7D">
              <w:rPr>
                <w:rFonts w:ascii="宋体" w:hAnsi="宋体" w:cs="宋体" w:hint="eastAsia"/>
                <w:kern w:val="0"/>
                <w:sz w:val="20"/>
                <w:szCs w:val="20"/>
              </w:rPr>
              <w:t>料技术</w:t>
            </w:r>
            <w:proofErr w:type="gramEnd"/>
            <w:r w:rsidRPr="00294D7D">
              <w:rPr>
                <w:rFonts w:ascii="宋体" w:hAnsi="宋体" w:cs="宋体" w:hint="eastAsia"/>
                <w:kern w:val="0"/>
                <w:sz w:val="20"/>
                <w:szCs w:val="20"/>
              </w:rPr>
              <w:t>开发项目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湖州师范学院、浙江太湖远大新材料股份有限公司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进行</w:t>
            </w:r>
            <w:proofErr w:type="gramStart"/>
            <w:r w:rsidRPr="00294D7D">
              <w:rPr>
                <w:rFonts w:ascii="宋体" w:hAnsi="宋体" w:cs="宋体" w:hint="eastAsia"/>
                <w:kern w:val="0"/>
                <w:sz w:val="20"/>
                <w:szCs w:val="20"/>
              </w:rPr>
              <w:t>一</w:t>
            </w:r>
            <w:proofErr w:type="gramEnd"/>
            <w:r w:rsidRPr="00294D7D">
              <w:rPr>
                <w:rFonts w:ascii="宋体" w:hAnsi="宋体" w:cs="宋体" w:hint="eastAsia"/>
                <w:kern w:val="0"/>
                <w:sz w:val="20"/>
                <w:szCs w:val="20"/>
              </w:rPr>
              <w:t>步法加工硅烷交联聚乙烯绝缘料的技术研发。</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w:t>
            </w:r>
            <w:proofErr w:type="gramStart"/>
            <w:r w:rsidRPr="00294D7D">
              <w:rPr>
                <w:rFonts w:ascii="宋体" w:hAnsi="宋体" w:cs="宋体" w:hint="eastAsia"/>
                <w:kern w:val="0"/>
                <w:sz w:val="20"/>
                <w:szCs w:val="20"/>
              </w:rPr>
              <w:t>一</w:t>
            </w:r>
            <w:proofErr w:type="gramEnd"/>
            <w:r w:rsidRPr="00294D7D">
              <w:rPr>
                <w:rFonts w:ascii="宋体" w:hAnsi="宋体" w:cs="宋体" w:hint="eastAsia"/>
                <w:kern w:val="0"/>
                <w:sz w:val="20"/>
                <w:szCs w:val="20"/>
              </w:rPr>
              <w:t>步法加工硅烷交联聚乙烯绝缘料的技术研发，用于高压电缆线的生产。</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求真学院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曹枫</w:t>
            </w:r>
          </w:p>
        </w:tc>
      </w:tr>
      <w:tr w:rsidR="00F22198" w:rsidRPr="008C1083" w:rsidTr="00F01F4A">
        <w:trPr>
          <w:trHeight w:val="1215"/>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29</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纺织面料节能型烘干定型一体化工艺研究及物流技术开发应用项目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湖州师范学院、长兴宏峰科技股份有限公司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纺织面料节能型烘干定型一体化工艺研究及物流技术开发应用。</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完成工艺流程设计，优化物流过程，降低企业能源消耗20%。</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商学院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张长森</w:t>
            </w:r>
          </w:p>
        </w:tc>
      </w:tr>
      <w:tr w:rsidR="00F22198" w:rsidRPr="008C1083" w:rsidTr="00F01F4A">
        <w:trPr>
          <w:trHeight w:val="27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30</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高强度抗老化标签膜的开发项目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湖州师范学院、浙江新高包装有限公司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开发一种高强度抗老化标签膜。</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完成高强度抗老化标签膜项目技术路线、产品开发及项目总结报告。</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孙</w:t>
            </w:r>
            <w:proofErr w:type="gramStart"/>
            <w:r w:rsidRPr="00294D7D">
              <w:rPr>
                <w:rFonts w:ascii="宋体" w:hAnsi="宋体" w:cs="宋体" w:hint="eastAsia"/>
                <w:kern w:val="0"/>
                <w:sz w:val="20"/>
                <w:szCs w:val="20"/>
              </w:rPr>
              <w:t>憬玮</w:t>
            </w:r>
            <w:proofErr w:type="gramEnd"/>
          </w:p>
        </w:tc>
      </w:tr>
      <w:tr w:rsidR="00F22198" w:rsidRPr="008C1083" w:rsidTr="00F01F4A">
        <w:trPr>
          <w:trHeight w:val="945"/>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31</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慢性丙肝患者新型CD8调节性T细胞的功能及机制研究项目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湖州师范学院、湖州市中心医院</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 xml:space="preserve">研究CD8+CD28- PD-1+ </w:t>
            </w:r>
            <w:proofErr w:type="spellStart"/>
            <w:r w:rsidRPr="00294D7D">
              <w:rPr>
                <w:rFonts w:ascii="宋体" w:hAnsi="宋体" w:cs="宋体" w:hint="eastAsia"/>
                <w:kern w:val="0"/>
                <w:sz w:val="20"/>
                <w:szCs w:val="20"/>
              </w:rPr>
              <w:t>Treg</w:t>
            </w:r>
            <w:proofErr w:type="spellEnd"/>
            <w:r w:rsidRPr="00294D7D">
              <w:rPr>
                <w:rFonts w:ascii="宋体" w:hAnsi="宋体" w:cs="宋体" w:hint="eastAsia"/>
                <w:kern w:val="0"/>
                <w:sz w:val="20"/>
                <w:szCs w:val="20"/>
              </w:rPr>
              <w:t>细胞与HCV临床疗效、CHC治疗不同病毒学应答的关系。</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 xml:space="preserve">完成CD8+CD28- PD-1+ </w:t>
            </w:r>
            <w:proofErr w:type="spellStart"/>
            <w:r w:rsidRPr="00294D7D">
              <w:rPr>
                <w:rFonts w:ascii="宋体" w:hAnsi="宋体" w:cs="宋体" w:hint="eastAsia"/>
                <w:kern w:val="0"/>
                <w:sz w:val="20"/>
                <w:szCs w:val="20"/>
              </w:rPr>
              <w:t>Treg</w:t>
            </w:r>
            <w:proofErr w:type="spellEnd"/>
            <w:r w:rsidRPr="00294D7D">
              <w:rPr>
                <w:rFonts w:ascii="宋体" w:hAnsi="宋体" w:cs="宋体" w:hint="eastAsia"/>
                <w:kern w:val="0"/>
                <w:sz w:val="20"/>
                <w:szCs w:val="20"/>
              </w:rPr>
              <w:t>细胞亚群与不同HCV基因型疗效的关系研究。</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医学院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姚韵靓</w:t>
            </w:r>
          </w:p>
        </w:tc>
      </w:tr>
      <w:tr w:rsidR="00F22198" w:rsidRPr="008C1083" w:rsidTr="00F01F4A">
        <w:trPr>
          <w:trHeight w:val="215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32</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proofErr w:type="gramStart"/>
            <w:r w:rsidRPr="00294D7D">
              <w:rPr>
                <w:rFonts w:ascii="宋体" w:hAnsi="宋体" w:cs="宋体" w:hint="eastAsia"/>
                <w:kern w:val="0"/>
                <w:sz w:val="20"/>
                <w:szCs w:val="20"/>
              </w:rPr>
              <w:t>湖州市桑基</w:t>
            </w:r>
            <w:proofErr w:type="gramEnd"/>
            <w:r w:rsidRPr="00294D7D">
              <w:rPr>
                <w:rFonts w:ascii="宋体" w:hAnsi="宋体" w:cs="宋体" w:hint="eastAsia"/>
                <w:kern w:val="0"/>
                <w:sz w:val="20"/>
                <w:szCs w:val="20"/>
              </w:rPr>
              <w:t>鱼塘生态型青鱼养殖模式研究项目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w:t>
            </w:r>
            <w:proofErr w:type="gramStart"/>
            <w:r w:rsidRPr="00294D7D">
              <w:rPr>
                <w:rFonts w:ascii="宋体" w:hAnsi="宋体" w:cs="宋体" w:hint="eastAsia"/>
                <w:kern w:val="0"/>
                <w:sz w:val="20"/>
                <w:szCs w:val="20"/>
              </w:rPr>
              <w:t>荻港桑</w:t>
            </w:r>
            <w:proofErr w:type="gramEnd"/>
            <w:r w:rsidRPr="00294D7D">
              <w:rPr>
                <w:rFonts w:ascii="宋体" w:hAnsi="宋体" w:cs="宋体" w:hint="eastAsia"/>
                <w:kern w:val="0"/>
                <w:sz w:val="20"/>
                <w:szCs w:val="20"/>
              </w:rPr>
              <w:t>基鱼塘建设管理有限公司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南浔区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开展青鱼养殖模式下池塘内水体污染情况研究，筛选与青鱼配套的养殖品种，构建青鱼池塘多营养层次的生态型养殖模式。</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对现有青鱼养殖模式下池塘内物质能量流动情况及对水体污染情况开展研究，筛选与青鱼配套的养殖品种、构建青鱼池塘多营养层次养殖模式，评估该模式对养殖水域生态的影响，根据养殖水体的营养等级、生物生产力、环境容量等因素确定青鱼养殖容量。</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生科院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朱俊杰</w:t>
            </w:r>
          </w:p>
        </w:tc>
      </w:tr>
      <w:tr w:rsidR="00F22198" w:rsidRPr="008C1083" w:rsidTr="00F01F4A">
        <w:trPr>
          <w:trHeight w:val="1204"/>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33</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汽车零部件及发动机机械性能研究项目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湖州师范学院、湖州安达汽车配件有限公司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湖州</w:t>
            </w:r>
          </w:p>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开发区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实现汽车关键零部件自动化升级改造，提升汽车发动机关键部件机械性能。</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2017-2019</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基于数字化模拟和分析技术，实施</w:t>
            </w:r>
            <w:proofErr w:type="gramStart"/>
            <w:r w:rsidRPr="00294D7D">
              <w:rPr>
                <w:rFonts w:ascii="宋体" w:hAnsi="宋体" w:cs="宋体" w:hint="eastAsia"/>
                <w:kern w:val="0"/>
                <w:sz w:val="20"/>
                <w:szCs w:val="20"/>
              </w:rPr>
              <w:t>压铸全</w:t>
            </w:r>
            <w:proofErr w:type="gramEnd"/>
            <w:r w:rsidRPr="00294D7D">
              <w:rPr>
                <w:rFonts w:ascii="宋体" w:hAnsi="宋体" w:cs="宋体" w:hint="eastAsia"/>
                <w:kern w:val="0"/>
                <w:sz w:val="20"/>
                <w:szCs w:val="20"/>
              </w:rPr>
              <w:t>过程数字模拟，优化高真空压铸工艺，提升高强度压铸铝合金件局部热处理工艺。</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祝守新</w:t>
            </w:r>
            <w:proofErr w:type="gramEnd"/>
          </w:p>
        </w:tc>
      </w:tr>
      <w:tr w:rsidR="00F22198" w:rsidRPr="008C1083" w:rsidTr="00F01F4A">
        <w:trPr>
          <w:trHeight w:val="136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34</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湖州市社会体育指导员网络化数据库管理平台建设项目</w:t>
            </w:r>
          </w:p>
        </w:tc>
        <w:tc>
          <w:tcPr>
            <w:tcW w:w="0" w:type="auto"/>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湖州师范学院、市体育局</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搭建湖州市社会体育指导员的网络数据化平台。</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顺利完成社会体育指导员网络数据化平台的搭建并投入实际应用。</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体育学院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蒋立旗</w:t>
            </w:r>
          </w:p>
        </w:tc>
      </w:tr>
      <w:tr w:rsidR="00F22198" w:rsidRPr="008C1083" w:rsidTr="00F01F4A">
        <w:trPr>
          <w:trHeight w:val="1155"/>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35</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研磨液的剖析与应用开发项目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湖州师范学院、浙江湖磨抛光磨具制造有限公司</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南浔区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剖析研磨液的化学结构与成分，开发性能相似的研磨液配方，掌握研磨液的生产工艺。</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开发出与国外研磨剂性能相当的研磨液，掌握相关研磨液的生产工艺，办理结题验收。</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求真学院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郝利峰</w:t>
            </w:r>
          </w:p>
        </w:tc>
      </w:tr>
      <w:tr w:rsidR="00F22198" w:rsidRPr="008C1083" w:rsidTr="00F01F4A">
        <w:trPr>
          <w:trHeight w:val="375"/>
          <w:jc w:val="center"/>
        </w:trPr>
        <w:tc>
          <w:tcPr>
            <w:tcW w:w="14503" w:type="dxa"/>
            <w:gridSpan w:val="9"/>
            <w:tcBorders>
              <w:tl2br w:val="nil"/>
              <w:tr2bl w:val="nil"/>
            </w:tcBorders>
            <w:vAlign w:val="center"/>
          </w:tcPr>
          <w:p w:rsidR="00F22198" w:rsidRPr="007F4A98" w:rsidRDefault="00F22198" w:rsidP="00F01F4A">
            <w:pPr>
              <w:jc w:val="center"/>
              <w:rPr>
                <w:rFonts w:ascii="楷体_GB2312" w:eastAsia="楷体_GB2312" w:hAnsi="楷体" w:cs="楷体"/>
                <w:b/>
                <w:sz w:val="20"/>
                <w:szCs w:val="20"/>
              </w:rPr>
            </w:pPr>
            <w:r w:rsidRPr="007F4A98">
              <w:rPr>
                <w:rFonts w:ascii="楷体_GB2312" w:eastAsia="楷体_GB2312" w:hAnsi="楷体" w:cs="楷体" w:hint="eastAsia"/>
                <w:b/>
                <w:sz w:val="20"/>
                <w:szCs w:val="20"/>
              </w:rPr>
              <w:t>二、人才开发协作工程（5项）</w:t>
            </w:r>
          </w:p>
        </w:tc>
      </w:tr>
      <w:tr w:rsidR="00F22198" w:rsidRPr="008C1083" w:rsidTr="00F01F4A">
        <w:trPr>
          <w:trHeight w:val="430"/>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36</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“天能学院”建设项目</w:t>
            </w:r>
          </w:p>
        </w:tc>
        <w:tc>
          <w:tcPr>
            <w:tcW w:w="0" w:type="auto"/>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湖州师范学院、天能集团</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长兴县</w:t>
            </w:r>
          </w:p>
        </w:tc>
        <w:tc>
          <w:tcPr>
            <w:tcW w:w="0" w:type="auto"/>
            <w:tcBorders>
              <w:tl2br w:val="nil"/>
              <w:tr2bl w:val="nil"/>
            </w:tcBorders>
            <w:vAlign w:val="center"/>
          </w:tcPr>
          <w:p w:rsidR="00F22198" w:rsidRPr="00294D7D" w:rsidRDefault="00F22198" w:rsidP="00F01F4A">
            <w:pPr>
              <w:widowControl/>
              <w:spacing w:line="300" w:lineRule="exact"/>
              <w:textAlignment w:val="center"/>
              <w:rPr>
                <w:rFonts w:ascii="宋体" w:hAnsi="宋体" w:cs="宋体"/>
                <w:sz w:val="20"/>
                <w:szCs w:val="20"/>
              </w:rPr>
            </w:pPr>
            <w:r w:rsidRPr="00294D7D">
              <w:rPr>
                <w:rFonts w:ascii="宋体" w:hAnsi="宋体" w:cs="宋体" w:hint="eastAsia"/>
                <w:kern w:val="0"/>
                <w:sz w:val="20"/>
                <w:szCs w:val="20"/>
              </w:rPr>
              <w:t>依托湖州师范学院理学院主体，由天能集团冠名“天能学院”，增设新能源专业，共建在新能源领域的科研开发与成果转化平台。</w:t>
            </w:r>
          </w:p>
        </w:tc>
        <w:tc>
          <w:tcPr>
            <w:tcW w:w="0" w:type="auto"/>
            <w:tcBorders>
              <w:tl2br w:val="nil"/>
              <w:tr2bl w:val="nil"/>
            </w:tcBorders>
            <w:vAlign w:val="center"/>
          </w:tcPr>
          <w:p w:rsidR="00F22198" w:rsidRPr="00294D7D" w:rsidRDefault="00F22198" w:rsidP="00F01F4A">
            <w:pPr>
              <w:widowControl/>
              <w:spacing w:line="300" w:lineRule="exact"/>
              <w:jc w:val="center"/>
              <w:textAlignment w:val="center"/>
              <w:rPr>
                <w:rFonts w:ascii="宋体" w:hAnsi="宋体" w:cs="宋体"/>
                <w:sz w:val="20"/>
                <w:szCs w:val="20"/>
              </w:rPr>
            </w:pPr>
            <w:r w:rsidRPr="00294D7D">
              <w:rPr>
                <w:rFonts w:ascii="宋体" w:hAnsi="宋体" w:cs="宋体" w:hint="eastAsia"/>
                <w:kern w:val="0"/>
                <w:sz w:val="20"/>
                <w:szCs w:val="20"/>
              </w:rPr>
              <w:t>2017-2027</w:t>
            </w:r>
          </w:p>
        </w:tc>
        <w:tc>
          <w:tcPr>
            <w:tcW w:w="3691" w:type="dxa"/>
            <w:tcBorders>
              <w:tl2br w:val="nil"/>
              <w:tr2bl w:val="nil"/>
            </w:tcBorders>
            <w:vAlign w:val="center"/>
          </w:tcPr>
          <w:p w:rsidR="00F22198" w:rsidRPr="00294D7D" w:rsidRDefault="00F22198" w:rsidP="00F01F4A">
            <w:pPr>
              <w:widowControl/>
              <w:spacing w:line="300" w:lineRule="exact"/>
              <w:textAlignment w:val="center"/>
              <w:rPr>
                <w:rFonts w:ascii="宋体" w:hAnsi="宋体" w:cs="宋体"/>
                <w:sz w:val="20"/>
                <w:szCs w:val="20"/>
              </w:rPr>
            </w:pPr>
            <w:r w:rsidRPr="00294D7D">
              <w:rPr>
                <w:rFonts w:ascii="宋体" w:hAnsi="宋体" w:cs="宋体" w:hint="eastAsia"/>
                <w:kern w:val="0"/>
                <w:sz w:val="20"/>
                <w:szCs w:val="20"/>
              </w:rPr>
              <w:t>天能学院挂牌运行、共建新能源材料与器件专业、成立合作研发团队研发电池ABS技术，成立合资公司，开展电池相关设备生产和检测、继续开展技术人员交流和互派工作。</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理学院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proofErr w:type="gramStart"/>
            <w:r w:rsidRPr="00294D7D">
              <w:rPr>
                <w:rFonts w:ascii="宋体" w:hAnsi="宋体" w:cs="宋体" w:hint="eastAsia"/>
                <w:kern w:val="0"/>
                <w:sz w:val="20"/>
                <w:szCs w:val="20"/>
              </w:rPr>
              <w:t>沈彩万</w:t>
            </w:r>
            <w:proofErr w:type="gramEnd"/>
          </w:p>
        </w:tc>
      </w:tr>
      <w:tr w:rsidR="00F22198" w:rsidRPr="008C1083" w:rsidTr="00F01F4A">
        <w:trPr>
          <w:trHeight w:val="139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37</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湖州师范学院定向培养基层卫生人才项目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湖州师范学院、各县区人力社保局、市卫生计生局</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面向农村基层社区卫生服务站开展临床医生、护理人才的定向培养。</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做好在校学生的培养教育工作、根据地方需求人数，做好2018年指标申报、招生与人才培养教育工作。</w:t>
            </w:r>
          </w:p>
        </w:tc>
        <w:tc>
          <w:tcPr>
            <w:tcW w:w="808" w:type="dxa"/>
            <w:tcBorders>
              <w:tl2br w:val="nil"/>
              <w:tr2bl w:val="nil"/>
            </w:tcBorders>
            <w:vAlign w:val="center"/>
          </w:tcPr>
          <w:p w:rsidR="00F22198" w:rsidRPr="00294D7D" w:rsidRDefault="00F22198" w:rsidP="00F01F4A">
            <w:pPr>
              <w:adjustRightInd w:val="0"/>
              <w:snapToGrid w:val="0"/>
              <w:spacing w:line="320" w:lineRule="exact"/>
              <w:jc w:val="center"/>
              <w:rPr>
                <w:rFonts w:ascii="宋体" w:hAnsi="宋体" w:cs="宋体"/>
                <w:kern w:val="0"/>
                <w:sz w:val="20"/>
                <w:szCs w:val="20"/>
              </w:rPr>
            </w:pPr>
            <w:r w:rsidRPr="00294D7D">
              <w:rPr>
                <w:rFonts w:ascii="宋体" w:hAnsi="宋体" w:cs="宋体"/>
                <w:kern w:val="0"/>
                <w:sz w:val="20"/>
                <w:szCs w:val="20"/>
              </w:rPr>
              <w:t>医学院</w:t>
            </w:r>
          </w:p>
        </w:tc>
        <w:tc>
          <w:tcPr>
            <w:tcW w:w="895" w:type="dxa"/>
            <w:tcBorders>
              <w:tl2br w:val="nil"/>
              <w:tr2bl w:val="nil"/>
            </w:tcBorders>
            <w:vAlign w:val="center"/>
          </w:tcPr>
          <w:p w:rsidR="00F22198" w:rsidRPr="00294D7D" w:rsidRDefault="00F22198" w:rsidP="00F01F4A">
            <w:pPr>
              <w:adjustRightInd w:val="0"/>
              <w:snapToGrid w:val="0"/>
              <w:spacing w:line="320" w:lineRule="exact"/>
              <w:jc w:val="center"/>
              <w:rPr>
                <w:rFonts w:ascii="宋体" w:hAnsi="宋体" w:cs="宋体"/>
                <w:kern w:val="0"/>
                <w:sz w:val="20"/>
                <w:szCs w:val="20"/>
              </w:rPr>
            </w:pPr>
            <w:r w:rsidRPr="00294D7D">
              <w:rPr>
                <w:rFonts w:ascii="宋体" w:hAnsi="宋体" w:cs="宋体"/>
                <w:kern w:val="0"/>
                <w:sz w:val="20"/>
                <w:szCs w:val="20"/>
              </w:rPr>
              <w:t>卢东民</w:t>
            </w:r>
          </w:p>
        </w:tc>
      </w:tr>
      <w:tr w:rsidR="00F22198" w:rsidRPr="008C1083" w:rsidTr="00F01F4A">
        <w:trPr>
          <w:trHeight w:val="930"/>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38</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社会体育指导员培训及</w:t>
            </w:r>
            <w:proofErr w:type="gramStart"/>
            <w:r w:rsidRPr="00294D7D">
              <w:rPr>
                <w:rFonts w:ascii="宋体" w:hAnsi="宋体" w:cs="宋体" w:hint="eastAsia"/>
                <w:kern w:val="0"/>
                <w:sz w:val="20"/>
                <w:szCs w:val="20"/>
              </w:rPr>
              <w:t>非奥项目</w:t>
            </w:r>
            <w:proofErr w:type="gramEnd"/>
            <w:r w:rsidRPr="00294D7D">
              <w:rPr>
                <w:rFonts w:ascii="宋体" w:hAnsi="宋体" w:cs="宋体" w:hint="eastAsia"/>
                <w:kern w:val="0"/>
                <w:sz w:val="20"/>
                <w:szCs w:val="20"/>
              </w:rPr>
              <w:t>发展基地建设项目</w:t>
            </w:r>
          </w:p>
        </w:tc>
        <w:tc>
          <w:tcPr>
            <w:tcW w:w="0" w:type="auto"/>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湖州师范学院、市体育局</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建设好</w:t>
            </w:r>
            <w:proofErr w:type="gramStart"/>
            <w:r w:rsidRPr="00294D7D">
              <w:rPr>
                <w:rFonts w:ascii="宋体" w:hAnsi="宋体" w:cs="宋体" w:hint="eastAsia"/>
                <w:kern w:val="0"/>
                <w:sz w:val="20"/>
                <w:szCs w:val="20"/>
              </w:rPr>
              <w:t>非奥项目</w:t>
            </w:r>
            <w:proofErr w:type="gramEnd"/>
            <w:r w:rsidRPr="00294D7D">
              <w:rPr>
                <w:rFonts w:ascii="宋体" w:hAnsi="宋体" w:cs="宋体" w:hint="eastAsia"/>
                <w:kern w:val="0"/>
                <w:sz w:val="20"/>
                <w:szCs w:val="20"/>
              </w:rPr>
              <w:t>发展基地，对全市社会体育指导员进行系统培训，帮助掌握体育锻炼和比赛的理论与方法，增强综合素质与能力。</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2017-2022</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系统培训国家一级社会体育指导员300人次。</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体育学院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徐宏伟</w:t>
            </w:r>
          </w:p>
        </w:tc>
      </w:tr>
      <w:tr w:rsidR="00F22198" w:rsidRPr="008C1083" w:rsidTr="00F01F4A">
        <w:trPr>
          <w:trHeight w:val="143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39</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湖州师范学院实习实训基地项目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湖州师范学院、有关企事业单位</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依托基地重点开展大学生专业学习、技能训练、创新创业实践和学科竞赛等活动，促进应用型人才培养。</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新增5个左右校级紧密型合作基地，开展专业学习、技能训练、创新创业实践和学科竞赛等活动，促进应用型人才培养。</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教务处</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顾永跟</w:t>
            </w:r>
          </w:p>
        </w:tc>
      </w:tr>
      <w:tr w:rsidR="00F22198" w:rsidRPr="008C1083" w:rsidTr="00F01F4A">
        <w:trPr>
          <w:trHeight w:val="264"/>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40</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协同构建护理专业硕士临床实践能力创新体系与应用研究项目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湖州师范学院（附属第一医院）、湖州市护理学会</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研究现有护理专业硕士培养方案，共同构建有利于护理专业硕士临床实践能力提高的创新体系，培养高层次、应用型、专科型护理专门人才。</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2018-2020</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推进学校教学与医疗卫生机构之间有效衔接，构建护理专业硕士与专科护士发展相结合的创新体系。</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附属一院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韩慧</w:t>
            </w:r>
          </w:p>
        </w:tc>
      </w:tr>
      <w:tr w:rsidR="00F22198" w:rsidRPr="008C1083" w:rsidTr="00F01F4A">
        <w:trPr>
          <w:trHeight w:val="476"/>
          <w:jc w:val="center"/>
        </w:trPr>
        <w:tc>
          <w:tcPr>
            <w:tcW w:w="14503" w:type="dxa"/>
            <w:gridSpan w:val="9"/>
            <w:tcBorders>
              <w:tl2br w:val="nil"/>
              <w:tr2bl w:val="nil"/>
            </w:tcBorders>
            <w:vAlign w:val="center"/>
          </w:tcPr>
          <w:p w:rsidR="00F22198" w:rsidRPr="007F4A98" w:rsidRDefault="00F22198" w:rsidP="00F01F4A">
            <w:pPr>
              <w:jc w:val="center"/>
              <w:rPr>
                <w:rFonts w:ascii="楷体_GB2312" w:eastAsia="楷体_GB2312" w:hAnsi="楷体" w:cs="楷体"/>
                <w:b/>
                <w:sz w:val="20"/>
                <w:szCs w:val="20"/>
              </w:rPr>
            </w:pPr>
            <w:r w:rsidRPr="007F4A98">
              <w:rPr>
                <w:rFonts w:ascii="楷体_GB2312" w:eastAsia="楷体_GB2312" w:hAnsi="楷体" w:cs="楷体" w:hint="eastAsia"/>
                <w:b/>
                <w:sz w:val="20"/>
                <w:szCs w:val="20"/>
              </w:rPr>
              <w:t>三、创业创新促进工程（2项）</w:t>
            </w:r>
          </w:p>
        </w:tc>
      </w:tr>
      <w:tr w:rsidR="00F22198" w:rsidRPr="008C1083" w:rsidTr="00F01F4A">
        <w:trPr>
          <w:trHeight w:val="172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41</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东部新城大学科技孵化园项目</w:t>
            </w:r>
          </w:p>
        </w:tc>
        <w:tc>
          <w:tcPr>
            <w:tcW w:w="0" w:type="auto"/>
            <w:tcBorders>
              <w:tl2br w:val="nil"/>
              <w:tr2bl w:val="nil"/>
            </w:tcBorders>
            <w:vAlign w:val="center"/>
          </w:tcPr>
          <w:p w:rsidR="00F22198" w:rsidRPr="00294D7D" w:rsidRDefault="00F22198" w:rsidP="000A77E5">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湖州师范学院、吴兴区人民政府</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建设创新研究院，推动科技成果在吴兴区的转化和产业化。</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2016-2035</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加强指导与服务，推进首批入驻的12个项目运营。启动二期项目的征集与入驻工作，建设好现代水产养殖环境管理服务站，力争新增入驻团队或项目5个以上。</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科技处</w:t>
            </w:r>
            <w:r w:rsidRPr="00294D7D">
              <w:rPr>
                <w:rFonts w:ascii="宋体" w:hAnsi="宋体" w:cs="宋体" w:hint="eastAsia"/>
                <w:kern w:val="0"/>
                <w:sz w:val="20"/>
                <w:szCs w:val="20"/>
              </w:rPr>
              <w:t>/地方服务与合作处</w:t>
            </w:r>
          </w:p>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招就处</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李祖欣</w:t>
            </w:r>
          </w:p>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朱全德</w:t>
            </w:r>
          </w:p>
        </w:tc>
      </w:tr>
      <w:tr w:rsidR="00F22198" w:rsidRPr="008C1083" w:rsidTr="00F01F4A">
        <w:trPr>
          <w:trHeight w:val="208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42</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湖州师范学院求真学院</w:t>
            </w:r>
            <w:proofErr w:type="gramStart"/>
            <w:r w:rsidRPr="00294D7D">
              <w:rPr>
                <w:rFonts w:ascii="宋体" w:hAnsi="宋体" w:cs="宋体" w:hint="eastAsia"/>
                <w:kern w:val="0"/>
                <w:sz w:val="20"/>
                <w:szCs w:val="20"/>
              </w:rPr>
              <w:t>众创空间</w:t>
            </w:r>
            <w:proofErr w:type="gramEnd"/>
            <w:r w:rsidRPr="00294D7D">
              <w:rPr>
                <w:rFonts w:ascii="宋体" w:hAnsi="宋体" w:cs="宋体" w:hint="eastAsia"/>
                <w:kern w:val="0"/>
                <w:sz w:val="20"/>
                <w:szCs w:val="20"/>
              </w:rPr>
              <w:t>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湖州师范学院、市科技局</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吸纳本校师生和校外创新创业团队入驻，力争到2020年入驻创业团队100个、项目200个。</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2017-2020</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3102A0">
              <w:rPr>
                <w:rFonts w:ascii="宋体" w:hAnsi="宋体" w:cs="宋体" w:hint="eastAsia"/>
                <w:kern w:val="0"/>
                <w:sz w:val="20"/>
                <w:szCs w:val="20"/>
              </w:rPr>
              <w:t>湖</w:t>
            </w:r>
            <w:r>
              <w:rPr>
                <w:rFonts w:ascii="宋体" w:hAnsi="宋体" w:cs="宋体" w:hint="eastAsia"/>
                <w:kern w:val="0"/>
                <w:sz w:val="20"/>
                <w:szCs w:val="20"/>
              </w:rPr>
              <w:t>州市大学生创新创业中心完成项目立项报批，并启动建设；</w:t>
            </w:r>
            <w:r w:rsidRPr="00294D7D">
              <w:rPr>
                <w:rFonts w:ascii="宋体" w:hAnsi="宋体" w:cs="宋体" w:hint="eastAsia"/>
                <w:kern w:val="0"/>
                <w:sz w:val="20"/>
                <w:szCs w:val="20"/>
              </w:rPr>
              <w:t>在西校区食堂二楼改造新增大学生创业孵化园1个，争取建成</w:t>
            </w:r>
            <w:proofErr w:type="gramStart"/>
            <w:r w:rsidRPr="00294D7D">
              <w:rPr>
                <w:rFonts w:ascii="宋体" w:hAnsi="宋体" w:cs="宋体" w:hint="eastAsia"/>
                <w:kern w:val="0"/>
                <w:sz w:val="20"/>
                <w:szCs w:val="20"/>
              </w:rPr>
              <w:t>市级众创空间</w:t>
            </w:r>
            <w:proofErr w:type="gramEnd"/>
            <w:r w:rsidRPr="00294D7D">
              <w:rPr>
                <w:rFonts w:ascii="宋体" w:hAnsi="宋体" w:cs="宋体" w:hint="eastAsia"/>
                <w:kern w:val="0"/>
                <w:sz w:val="20"/>
                <w:szCs w:val="20"/>
              </w:rPr>
              <w:t>、条件允许的情况下建JOCQ就业创业梦工场1个。力争达成创业团队入驻意向20个左右、项目30个左右。</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招就处</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朱全德</w:t>
            </w:r>
          </w:p>
        </w:tc>
      </w:tr>
      <w:tr w:rsidR="00F22198" w:rsidRPr="008C1083" w:rsidTr="00F01F4A">
        <w:trPr>
          <w:trHeight w:val="476"/>
          <w:jc w:val="center"/>
        </w:trPr>
        <w:tc>
          <w:tcPr>
            <w:tcW w:w="14503" w:type="dxa"/>
            <w:gridSpan w:val="9"/>
            <w:tcBorders>
              <w:tl2br w:val="nil"/>
              <w:tr2bl w:val="nil"/>
            </w:tcBorders>
            <w:vAlign w:val="center"/>
          </w:tcPr>
          <w:p w:rsidR="00F22198" w:rsidRPr="007F4A98" w:rsidRDefault="00F22198" w:rsidP="00F01F4A">
            <w:pPr>
              <w:jc w:val="center"/>
              <w:rPr>
                <w:rFonts w:ascii="楷体_GB2312" w:eastAsia="楷体_GB2312" w:hAnsi="楷体" w:cs="楷体"/>
                <w:b/>
                <w:sz w:val="20"/>
                <w:szCs w:val="20"/>
              </w:rPr>
            </w:pPr>
            <w:r w:rsidRPr="007F4A98">
              <w:rPr>
                <w:rFonts w:ascii="楷体_GB2312" w:eastAsia="楷体_GB2312" w:hAnsi="楷体" w:cs="楷体" w:hint="eastAsia"/>
                <w:b/>
                <w:sz w:val="20"/>
                <w:szCs w:val="20"/>
              </w:rPr>
              <w:t>四、</w:t>
            </w:r>
            <w:proofErr w:type="gramStart"/>
            <w:r w:rsidRPr="007F4A98">
              <w:rPr>
                <w:rFonts w:ascii="楷体_GB2312" w:eastAsia="楷体_GB2312" w:hAnsi="楷体" w:cs="楷体" w:hint="eastAsia"/>
                <w:b/>
                <w:sz w:val="20"/>
                <w:szCs w:val="20"/>
              </w:rPr>
              <w:t>高校智库提升</w:t>
            </w:r>
            <w:proofErr w:type="gramEnd"/>
            <w:r w:rsidRPr="007F4A98">
              <w:rPr>
                <w:rFonts w:ascii="楷体_GB2312" w:eastAsia="楷体_GB2312" w:hAnsi="楷体" w:cs="楷体" w:hint="eastAsia"/>
                <w:b/>
                <w:sz w:val="20"/>
                <w:szCs w:val="20"/>
              </w:rPr>
              <w:t>工程（7项）</w:t>
            </w:r>
          </w:p>
        </w:tc>
      </w:tr>
      <w:tr w:rsidR="00F22198" w:rsidRPr="008C1083" w:rsidTr="00F01F4A">
        <w:trPr>
          <w:trHeight w:val="20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43</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kern w:val="0"/>
                <w:sz w:val="20"/>
                <w:szCs w:val="20"/>
              </w:rPr>
            </w:pPr>
            <w:r w:rsidRPr="00294D7D">
              <w:rPr>
                <w:rFonts w:ascii="宋体" w:hAnsi="宋体" w:cs="宋体" w:hint="eastAsia"/>
                <w:kern w:val="0"/>
                <w:sz w:val="20"/>
                <w:szCs w:val="20"/>
              </w:rPr>
              <w:t>湖州市新兴技术研究院项目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湖州师范学院、市</w:t>
            </w:r>
            <w:proofErr w:type="gramStart"/>
            <w:r w:rsidRPr="00294D7D">
              <w:rPr>
                <w:rFonts w:ascii="宋体" w:hAnsi="宋体" w:cs="宋体" w:hint="eastAsia"/>
                <w:kern w:val="0"/>
                <w:sz w:val="20"/>
                <w:szCs w:val="20"/>
              </w:rPr>
              <w:t>经信委等</w:t>
            </w:r>
            <w:proofErr w:type="gramEnd"/>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采用开放合作机制，协同国内外高校院所致力于“高端装备智能化、新材料及制备工艺、新能源及关键材料、节能环保装备、物联网及大数据、生态绿色产业技术”等六大方面的技术创新、产业服务和成果孵化，打造绿色发展与智能制造相融合的“湖州样板”。</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挂牌成立湖州市新兴技术研究院，推进50项校地合作项目，开发10个新产品和新技术。</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工学院</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李祖欣</w:t>
            </w:r>
            <w:proofErr w:type="gramEnd"/>
          </w:p>
        </w:tc>
      </w:tr>
      <w:tr w:rsidR="00F22198" w:rsidRPr="008C1083" w:rsidTr="00F01F4A">
        <w:trPr>
          <w:trHeight w:val="2415"/>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44</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“两山”重要思想研究中心项目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湖州师范学院、北京师范大学、北京林业大学、安吉县委宣传部等</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安吉县</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共建研究中心，发挥湖州师范学院智力资源，紧紧围绕“两山”重要思想开展理论和实践研究，力争把研究中心建成省内乃至全国有一定影响的研究平台。</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紧紧围绕“两山”重要思想，选派教师蹲点余村，开展理论研究与“两山”</w:t>
            </w:r>
            <w:proofErr w:type="gramStart"/>
            <w:r w:rsidRPr="00294D7D">
              <w:rPr>
                <w:rFonts w:ascii="宋体" w:hAnsi="宋体" w:cs="宋体" w:hint="eastAsia"/>
                <w:kern w:val="0"/>
                <w:sz w:val="20"/>
                <w:szCs w:val="20"/>
              </w:rPr>
              <w:t>在余村的</w:t>
            </w:r>
            <w:proofErr w:type="gramEnd"/>
            <w:r w:rsidRPr="00294D7D">
              <w:rPr>
                <w:rFonts w:ascii="宋体" w:hAnsi="宋体" w:cs="宋体" w:hint="eastAsia"/>
                <w:kern w:val="0"/>
                <w:sz w:val="20"/>
                <w:szCs w:val="20"/>
              </w:rPr>
              <w:t>实践研究，力争获省部级及以上项目1-2项、开展“两山”重要思想宣讲，受众2000人次。</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马克思主义学院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吴凡明</w:t>
            </w:r>
          </w:p>
        </w:tc>
      </w:tr>
      <w:tr w:rsidR="00F22198" w:rsidRPr="008C1083" w:rsidTr="00F01F4A">
        <w:trPr>
          <w:trHeight w:val="172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45</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浙江苕溪湿地生态系统国家定位观测研究站项目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湖州师范学院、国家林业局竹子研究开发中心</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安吉县、吴兴区</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在西</w:t>
            </w:r>
            <w:proofErr w:type="gramStart"/>
            <w:r w:rsidRPr="00294D7D">
              <w:rPr>
                <w:rFonts w:ascii="宋体" w:hAnsi="宋体" w:cs="宋体" w:hint="eastAsia"/>
                <w:kern w:val="0"/>
                <w:sz w:val="20"/>
                <w:szCs w:val="20"/>
              </w:rPr>
              <w:t>苕</w:t>
            </w:r>
            <w:proofErr w:type="gramEnd"/>
            <w:r w:rsidRPr="00294D7D">
              <w:rPr>
                <w:rFonts w:ascii="宋体" w:hAnsi="宋体" w:cs="宋体" w:hint="eastAsia"/>
                <w:kern w:val="0"/>
                <w:sz w:val="20"/>
                <w:szCs w:val="20"/>
              </w:rPr>
              <w:t>溪源头安吉龙王山建设主观测站，在中游安吉西港湿地和下游湖州西山</w:t>
            </w:r>
            <w:proofErr w:type="gramStart"/>
            <w:r w:rsidRPr="00294D7D">
              <w:rPr>
                <w:rFonts w:ascii="宋体" w:hAnsi="宋体" w:cs="宋体" w:hint="eastAsia"/>
                <w:kern w:val="0"/>
                <w:sz w:val="20"/>
                <w:szCs w:val="20"/>
              </w:rPr>
              <w:t>漾</w:t>
            </w:r>
            <w:proofErr w:type="gramEnd"/>
            <w:r w:rsidRPr="00294D7D">
              <w:rPr>
                <w:rFonts w:ascii="宋体" w:hAnsi="宋体" w:cs="宋体" w:hint="eastAsia"/>
                <w:kern w:val="0"/>
                <w:sz w:val="20"/>
                <w:szCs w:val="20"/>
              </w:rPr>
              <w:t>湿地建设辅助观测点，针对不同断面、不同湿地类型，开展同步对比监测和研究，项目申请国家投资811.6万元。</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2017-2022</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争取浙江苕溪湿地生态系统国家定位观测研究站立项建设。</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生科院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叶金云</w:t>
            </w:r>
          </w:p>
        </w:tc>
      </w:tr>
      <w:tr w:rsidR="00F22198" w:rsidRPr="008C1083" w:rsidTr="00F01F4A">
        <w:trPr>
          <w:trHeight w:val="92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46</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中国乡村旅游扶贫工程观测中心项目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湖州师范学院、市旅发委</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汇总分析全国乡村旅游扶贫和发展工程观测点分析指标数据并开展跟踪研究，组织全国观测点业务培训，为全国乡村旅游和扶贫发展提供决策依据。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2015-</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汇总分析全国153个观测点统计数据，形成乡村旅游扶贫监测报告和发展监测报告按时上报文化和旅游部，为全国乡村旅游和打好扶贫攻坚战、实现精准扶贫、精准脱贫提供决策参考、做好观测点及监测指标的动态调整设计。</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社发学院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proofErr w:type="gramStart"/>
            <w:r w:rsidRPr="00294D7D">
              <w:rPr>
                <w:rFonts w:ascii="宋体" w:hAnsi="宋体" w:cs="宋体"/>
                <w:kern w:val="0"/>
                <w:sz w:val="20"/>
                <w:szCs w:val="20"/>
              </w:rPr>
              <w:t>王伦光</w:t>
            </w:r>
            <w:proofErr w:type="gramEnd"/>
          </w:p>
        </w:tc>
      </w:tr>
      <w:tr w:rsidR="00F22198" w:rsidRPr="008C1083" w:rsidTr="00F01F4A">
        <w:trPr>
          <w:trHeight w:val="138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47</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中国生态文明研究院决策咨询项目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湖州师范学院、湖州市人民政府、中国科学院地理科学与资源研究所</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集中开展生态文明制度、绿色产业、美丽乡村、绿色城镇化、美丽乡村建设模式、生态标准评估体系等研究工作，为生态文明先行示范区建设提供决策咨询与服务。</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国家社会科学基金特别委托项目“全国生态文明先行示范区建设理论与实践研究：以湖州市为例”形成成果要报，顺利结题。生态文明基金课题立项不少于5项。</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中国</w:t>
            </w:r>
            <w:r w:rsidRPr="00294D7D">
              <w:rPr>
                <w:rFonts w:ascii="宋体" w:hAnsi="宋体" w:cs="宋体"/>
                <w:kern w:val="0"/>
                <w:sz w:val="20"/>
                <w:szCs w:val="20"/>
              </w:rPr>
              <w:t>生态文明研究院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余连祥</w:t>
            </w:r>
          </w:p>
        </w:tc>
      </w:tr>
      <w:tr w:rsidR="00F22198" w:rsidRPr="008C1083" w:rsidTr="00F01F4A">
        <w:trPr>
          <w:trHeight w:val="282"/>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48</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湖州发展研究院决策咨询项目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湖州师范学院、湖州市人民政府、浙江大学</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共建湖州发展研究院，承担或参与市委、市政府重大调研课题研究等，为市委、市政府决策提供智力支持和咨询服务。</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2008-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proofErr w:type="gramStart"/>
            <w:r w:rsidRPr="00294D7D">
              <w:rPr>
                <w:rFonts w:ascii="宋体" w:hAnsi="宋体" w:cs="宋体" w:hint="eastAsia"/>
                <w:kern w:val="0"/>
                <w:sz w:val="20"/>
                <w:szCs w:val="20"/>
              </w:rPr>
              <w:t>立项市</w:t>
            </w:r>
            <w:proofErr w:type="gramEnd"/>
            <w:r w:rsidRPr="00294D7D">
              <w:rPr>
                <w:rFonts w:ascii="宋体" w:hAnsi="宋体" w:cs="宋体" w:hint="eastAsia"/>
                <w:kern w:val="0"/>
                <w:sz w:val="20"/>
                <w:szCs w:val="20"/>
              </w:rPr>
              <w:t>校合作软科学研究项目28项左右，其中参与市委市政府重大课题、市县政府部门委托课题不少于6项。</w:t>
            </w:r>
          </w:p>
        </w:tc>
        <w:tc>
          <w:tcPr>
            <w:tcW w:w="808" w:type="dxa"/>
            <w:tcBorders>
              <w:tl2br w:val="nil"/>
              <w:tr2bl w:val="nil"/>
            </w:tcBorders>
            <w:vAlign w:val="center"/>
          </w:tcPr>
          <w:p w:rsidR="00F22198" w:rsidRPr="00294D7D" w:rsidRDefault="00F22198" w:rsidP="00F01F4A">
            <w:pPr>
              <w:adjustRightInd w:val="0"/>
              <w:snapToGrid w:val="0"/>
              <w:spacing w:line="340" w:lineRule="exact"/>
              <w:jc w:val="center"/>
              <w:rPr>
                <w:rFonts w:ascii="宋体" w:hAnsi="宋体" w:cs="宋体"/>
                <w:kern w:val="0"/>
                <w:sz w:val="20"/>
                <w:szCs w:val="20"/>
              </w:rPr>
            </w:pPr>
            <w:r w:rsidRPr="00294D7D">
              <w:rPr>
                <w:rFonts w:ascii="宋体" w:hAnsi="宋体" w:cs="宋体"/>
                <w:kern w:val="0"/>
                <w:sz w:val="20"/>
                <w:szCs w:val="20"/>
              </w:rPr>
              <w:t>湖州发展研究院</w:t>
            </w:r>
          </w:p>
        </w:tc>
        <w:tc>
          <w:tcPr>
            <w:tcW w:w="895" w:type="dxa"/>
            <w:tcBorders>
              <w:tl2br w:val="nil"/>
              <w:tr2bl w:val="nil"/>
            </w:tcBorders>
            <w:vAlign w:val="center"/>
          </w:tcPr>
          <w:p w:rsidR="00F22198" w:rsidRPr="00294D7D" w:rsidRDefault="00F22198" w:rsidP="00F01F4A">
            <w:pPr>
              <w:adjustRightInd w:val="0"/>
              <w:snapToGrid w:val="0"/>
              <w:spacing w:line="340" w:lineRule="exact"/>
              <w:jc w:val="center"/>
              <w:rPr>
                <w:rFonts w:ascii="宋体" w:hAnsi="宋体" w:cs="宋体"/>
                <w:kern w:val="0"/>
                <w:sz w:val="20"/>
                <w:szCs w:val="20"/>
              </w:rPr>
            </w:pPr>
            <w:r w:rsidRPr="00294D7D">
              <w:rPr>
                <w:rFonts w:ascii="宋体" w:hAnsi="宋体" w:cs="宋体" w:hint="eastAsia"/>
                <w:kern w:val="0"/>
                <w:sz w:val="20"/>
                <w:szCs w:val="20"/>
              </w:rPr>
              <w:t>夏平</w:t>
            </w:r>
          </w:p>
        </w:tc>
      </w:tr>
      <w:tr w:rsidR="00F22198" w:rsidRPr="008C1083" w:rsidTr="00F01F4A">
        <w:trPr>
          <w:trHeight w:val="1796"/>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49</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湖州农村发展研究院决策咨询项目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湖州师范学院、湖州市人民政府</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结合湖州“三农”实际，围绕新农村建设的前瞻性、战略性和全局性问题，开展农村经济、社会、文化研究，为湖州地方农村发展提供决策咨询与服务。</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2014-</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围绕乡村振兴、村域经济发展、供给侧结构性改革、乡村治理转型、家庭农场等方面的主题开展研究，研究成果获市领导批示或被政府部门采纳不少于3项，省级以上论文或著作成果不少于10篇（部）、立项专项课题不少于5项。</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湖州农村发展研究院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余连祥</w:t>
            </w:r>
          </w:p>
        </w:tc>
      </w:tr>
      <w:tr w:rsidR="00F22198" w:rsidRPr="008C1083" w:rsidTr="00F01F4A">
        <w:trPr>
          <w:trHeight w:val="476"/>
          <w:jc w:val="center"/>
        </w:trPr>
        <w:tc>
          <w:tcPr>
            <w:tcW w:w="14503" w:type="dxa"/>
            <w:gridSpan w:val="9"/>
            <w:tcBorders>
              <w:tl2br w:val="nil"/>
              <w:tr2bl w:val="nil"/>
            </w:tcBorders>
            <w:vAlign w:val="center"/>
          </w:tcPr>
          <w:p w:rsidR="00F22198" w:rsidRPr="007F4A98" w:rsidRDefault="00F22198" w:rsidP="00F01F4A">
            <w:pPr>
              <w:jc w:val="center"/>
              <w:rPr>
                <w:rFonts w:ascii="楷体_GB2312" w:eastAsia="楷体_GB2312" w:hAnsi="楷体" w:cs="楷体"/>
                <w:b/>
                <w:sz w:val="20"/>
                <w:szCs w:val="20"/>
              </w:rPr>
            </w:pPr>
            <w:r w:rsidRPr="007F4A98">
              <w:rPr>
                <w:rFonts w:ascii="楷体_GB2312" w:eastAsia="楷体_GB2312" w:hAnsi="楷体" w:cs="楷体" w:hint="eastAsia"/>
                <w:b/>
                <w:sz w:val="20"/>
                <w:szCs w:val="20"/>
              </w:rPr>
              <w:t>五、高校发展加速工程（5项）</w:t>
            </w:r>
          </w:p>
        </w:tc>
      </w:tr>
      <w:tr w:rsidR="00F22198" w:rsidRPr="008C1083" w:rsidTr="00F01F4A">
        <w:trPr>
          <w:trHeight w:val="1590"/>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lastRenderedPageBreak/>
              <w:t>50</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环太湖高校联盟项目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湖州师范学院、湖州职业技术学院、相关高校</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联合市内</w:t>
            </w:r>
            <w:proofErr w:type="gramStart"/>
            <w:r w:rsidRPr="00294D7D">
              <w:rPr>
                <w:rFonts w:ascii="宋体" w:hAnsi="宋体" w:cs="宋体" w:hint="eastAsia"/>
                <w:kern w:val="0"/>
                <w:sz w:val="20"/>
                <w:szCs w:val="20"/>
              </w:rPr>
              <w:t>外相关</w:t>
            </w:r>
            <w:proofErr w:type="gramEnd"/>
            <w:r w:rsidRPr="00294D7D">
              <w:rPr>
                <w:rFonts w:ascii="宋体" w:hAnsi="宋体" w:cs="宋体" w:hint="eastAsia"/>
                <w:kern w:val="0"/>
                <w:sz w:val="20"/>
                <w:szCs w:val="20"/>
              </w:rPr>
              <w:t>高校成立联盟，集聚高校资源，推进创新创业、人才协同培养、企业技术研发等各项工作。</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2017-2020</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kern w:val="0"/>
                <w:sz w:val="20"/>
                <w:szCs w:val="20"/>
              </w:rPr>
            </w:pPr>
            <w:r w:rsidRPr="00294D7D">
              <w:rPr>
                <w:rFonts w:ascii="宋体" w:hAnsi="宋体" w:cs="宋体" w:hint="eastAsia"/>
                <w:kern w:val="0"/>
                <w:sz w:val="20"/>
                <w:szCs w:val="20"/>
              </w:rPr>
              <w:t>完成联盟的组建，首批进入联盟高校16家、开展创新创业、人才协同培养、企业技术研发等工作的合作。</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高教所</w:t>
            </w:r>
          </w:p>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科技处/地方服务与合作处</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阎登科</w:t>
            </w:r>
          </w:p>
          <w:p w:rsidR="00F22198" w:rsidRPr="00294D7D" w:rsidRDefault="00F22198" w:rsidP="00F01F4A">
            <w:pPr>
              <w:adjustRightInd w:val="0"/>
              <w:snapToGrid w:val="0"/>
              <w:spacing w:line="300" w:lineRule="exact"/>
              <w:jc w:val="center"/>
              <w:rPr>
                <w:rFonts w:ascii="宋体" w:hAnsi="宋体" w:cs="宋体"/>
                <w:kern w:val="0"/>
                <w:sz w:val="20"/>
                <w:szCs w:val="20"/>
              </w:rPr>
            </w:pPr>
            <w:proofErr w:type="gramStart"/>
            <w:r w:rsidRPr="00294D7D">
              <w:rPr>
                <w:rFonts w:ascii="宋体" w:hAnsi="宋体" w:cs="宋体" w:hint="eastAsia"/>
                <w:kern w:val="0"/>
                <w:sz w:val="20"/>
                <w:szCs w:val="20"/>
              </w:rPr>
              <w:t>李祖欣</w:t>
            </w:r>
            <w:proofErr w:type="gramEnd"/>
          </w:p>
        </w:tc>
      </w:tr>
      <w:tr w:rsidR="00F22198" w:rsidRPr="008C1083" w:rsidTr="00F01F4A">
        <w:trPr>
          <w:trHeight w:val="1184"/>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51</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湖州师范学院高水平创新团队建设项目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围绕“4+3+N”产业体系和经济社会发展需要，立项建设校级创新团队，为湖州产业发展服务。</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2018-2020</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完成5-10个高水平校级创新团队的遴选确立，立项建设。</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学科处</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祁亨年</w:t>
            </w:r>
            <w:proofErr w:type="gramEnd"/>
          </w:p>
        </w:tc>
      </w:tr>
      <w:tr w:rsidR="00F22198" w:rsidRPr="008C1083" w:rsidTr="00F01F4A">
        <w:trPr>
          <w:trHeight w:val="713"/>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52</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湖州师范学院重点学科建设项目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围绕“4+3+N”产业体系，不断加强重点学科建设，努力形成与湖州现代产业体系相适应的高校特色学科体系。</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2017-2020</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完成水产、教育学、工程硕士、艺术硕士、护理硕士、教育硕士等6个硕士点建设方案，启动2019年研究生招生工作、培育6-8个新硕士点学科、中国汉语言文学、数学、物理学、机械工程、计算机科学与技术、药学等8个省一流学科顺利通过中期检查。</w:t>
            </w:r>
          </w:p>
        </w:tc>
        <w:tc>
          <w:tcPr>
            <w:tcW w:w="808"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r w:rsidRPr="00294D7D">
              <w:rPr>
                <w:rFonts w:ascii="宋体" w:hAnsi="宋体" w:cs="宋体" w:hint="eastAsia"/>
                <w:kern w:val="0"/>
                <w:sz w:val="20"/>
                <w:szCs w:val="20"/>
              </w:rPr>
              <w:t>学科处</w:t>
            </w:r>
          </w:p>
        </w:tc>
        <w:tc>
          <w:tcPr>
            <w:tcW w:w="895" w:type="dxa"/>
            <w:tcBorders>
              <w:tl2br w:val="nil"/>
              <w:tr2bl w:val="nil"/>
            </w:tcBorders>
            <w:vAlign w:val="center"/>
          </w:tcPr>
          <w:p w:rsidR="00F22198" w:rsidRPr="00294D7D" w:rsidRDefault="00F22198" w:rsidP="00F01F4A">
            <w:pPr>
              <w:widowControl/>
              <w:jc w:val="center"/>
              <w:textAlignment w:val="center"/>
              <w:rPr>
                <w:rFonts w:ascii="宋体" w:hAnsi="宋体" w:cs="宋体"/>
                <w:kern w:val="0"/>
                <w:sz w:val="20"/>
                <w:szCs w:val="20"/>
              </w:rPr>
            </w:pPr>
            <w:proofErr w:type="gramStart"/>
            <w:r w:rsidRPr="00294D7D">
              <w:rPr>
                <w:rFonts w:ascii="宋体" w:hAnsi="宋体" w:cs="宋体" w:hint="eastAsia"/>
                <w:kern w:val="0"/>
                <w:sz w:val="20"/>
                <w:szCs w:val="20"/>
              </w:rPr>
              <w:t>祁亨年</w:t>
            </w:r>
            <w:proofErr w:type="gramEnd"/>
          </w:p>
        </w:tc>
      </w:tr>
      <w:tr w:rsidR="00F22198" w:rsidRPr="008C1083" w:rsidTr="00F01F4A">
        <w:trPr>
          <w:trHeight w:val="20"/>
          <w:jc w:val="center"/>
        </w:trPr>
        <w:tc>
          <w:tcPr>
            <w:tcW w:w="647" w:type="dxa"/>
            <w:tcBorders>
              <w:tl2br w:val="nil"/>
              <w:tr2bl w:val="nil"/>
            </w:tcBorders>
            <w:vAlign w:val="center"/>
          </w:tcPr>
          <w:p w:rsidR="00F22198" w:rsidRPr="00294D7D" w:rsidRDefault="00F22198" w:rsidP="000E5E84">
            <w:pPr>
              <w:widowControl/>
              <w:spacing w:beforeLines="50"/>
              <w:jc w:val="center"/>
              <w:textAlignment w:val="center"/>
              <w:rPr>
                <w:rFonts w:ascii="宋体" w:hAnsi="宋体" w:cs="宋体"/>
                <w:kern w:val="0"/>
                <w:sz w:val="20"/>
                <w:szCs w:val="20"/>
              </w:rPr>
            </w:pPr>
            <w:r w:rsidRPr="00294D7D">
              <w:rPr>
                <w:rFonts w:ascii="宋体" w:hAnsi="宋体" w:cs="宋体" w:hint="eastAsia"/>
                <w:kern w:val="0"/>
                <w:sz w:val="20"/>
                <w:szCs w:val="20"/>
              </w:rPr>
              <w:t>53</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湖州师范学院固废资源化处理装备与再生利用技术重点实验室项目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湖州师范学院、市科技局</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围绕固废资源化处理装备、固</w:t>
            </w:r>
            <w:proofErr w:type="gramStart"/>
            <w:r w:rsidRPr="00294D7D">
              <w:rPr>
                <w:rFonts w:ascii="宋体" w:hAnsi="宋体" w:cs="宋体" w:hint="eastAsia"/>
                <w:kern w:val="0"/>
                <w:sz w:val="20"/>
                <w:szCs w:val="20"/>
              </w:rPr>
              <w:t>废处理</w:t>
            </w:r>
            <w:proofErr w:type="gramEnd"/>
            <w:r w:rsidRPr="00294D7D">
              <w:rPr>
                <w:rFonts w:ascii="宋体" w:hAnsi="宋体" w:cs="宋体" w:hint="eastAsia"/>
                <w:kern w:val="0"/>
                <w:sz w:val="20"/>
                <w:szCs w:val="20"/>
              </w:rPr>
              <w:t>装备协同控制技术、固废再生利用与绿色材料三个方向，开展微波热解炭化、污染土壤修复装备等研究，解决节能环保产业固废资源化处理与再生利用问题。</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2016-2018</w:t>
            </w:r>
          </w:p>
        </w:tc>
        <w:tc>
          <w:tcPr>
            <w:tcW w:w="3691" w:type="dxa"/>
            <w:tcBorders>
              <w:tl2br w:val="nil"/>
              <w:tr2bl w:val="nil"/>
            </w:tcBorders>
            <w:vAlign w:val="center"/>
          </w:tcPr>
          <w:p w:rsidR="00F22198" w:rsidRPr="00294D7D" w:rsidRDefault="00F22198" w:rsidP="00F01F4A">
            <w:pPr>
              <w:widowControl/>
              <w:textAlignment w:val="center"/>
              <w:rPr>
                <w:rFonts w:ascii="宋体" w:hAnsi="宋体" w:cs="宋体"/>
                <w:sz w:val="20"/>
                <w:szCs w:val="20"/>
              </w:rPr>
            </w:pPr>
            <w:r w:rsidRPr="00294D7D">
              <w:rPr>
                <w:rFonts w:ascii="宋体" w:hAnsi="宋体" w:cs="宋体" w:hint="eastAsia"/>
                <w:kern w:val="0"/>
                <w:sz w:val="20"/>
                <w:szCs w:val="20"/>
              </w:rPr>
              <w:t>做好重点实验室的基础研究硬件的配置工作，完成实验室验收、完成实验室承担的2项省级科研项目研究，申报省级以上项目不少于10项，争取立项3项。</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工学院</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hint="eastAsia"/>
                <w:kern w:val="0"/>
                <w:sz w:val="20"/>
                <w:szCs w:val="20"/>
              </w:rPr>
              <w:t>车磊</w:t>
            </w:r>
          </w:p>
        </w:tc>
      </w:tr>
      <w:tr w:rsidR="00F22198" w:rsidRPr="008C1083" w:rsidTr="00F01F4A">
        <w:trPr>
          <w:trHeight w:val="1411"/>
          <w:jc w:val="center"/>
        </w:trPr>
        <w:tc>
          <w:tcPr>
            <w:tcW w:w="647" w:type="dxa"/>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54</w:t>
            </w:r>
          </w:p>
        </w:tc>
        <w:tc>
          <w:tcPr>
            <w:tcW w:w="1423" w:type="dxa"/>
            <w:tcBorders>
              <w:tl2br w:val="nil"/>
              <w:tr2bl w:val="nil"/>
            </w:tcBorders>
            <w:vAlign w:val="center"/>
          </w:tcPr>
          <w:p w:rsidR="00F22198" w:rsidRPr="00294D7D" w:rsidRDefault="00F22198" w:rsidP="00F01F4A">
            <w:pPr>
              <w:widowControl/>
              <w:jc w:val="left"/>
              <w:textAlignment w:val="center"/>
              <w:rPr>
                <w:rFonts w:ascii="宋体" w:hAnsi="宋体" w:cs="宋体"/>
                <w:sz w:val="20"/>
                <w:szCs w:val="20"/>
              </w:rPr>
            </w:pPr>
            <w:r w:rsidRPr="00294D7D">
              <w:rPr>
                <w:rFonts w:ascii="宋体" w:hAnsi="宋体" w:cs="宋体" w:hint="eastAsia"/>
                <w:kern w:val="0"/>
                <w:sz w:val="20"/>
                <w:szCs w:val="20"/>
              </w:rPr>
              <w:t>湖州师范学院专业设置优化项目</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湖州师范学院、有关企事业单位</w:t>
            </w:r>
          </w:p>
        </w:tc>
        <w:tc>
          <w:tcPr>
            <w:tcW w:w="0" w:type="auto"/>
            <w:tcBorders>
              <w:tl2br w:val="nil"/>
              <w:tr2bl w:val="nil"/>
            </w:tcBorders>
            <w:vAlign w:val="center"/>
          </w:tcPr>
          <w:p w:rsidR="00F22198" w:rsidRPr="00294D7D" w:rsidRDefault="00F22198" w:rsidP="00F01F4A">
            <w:pPr>
              <w:widowControl/>
              <w:jc w:val="center"/>
              <w:textAlignment w:val="center"/>
              <w:rPr>
                <w:rFonts w:ascii="宋体" w:hAnsi="宋体" w:cs="宋体"/>
                <w:sz w:val="20"/>
                <w:szCs w:val="20"/>
              </w:rPr>
            </w:pPr>
            <w:r w:rsidRPr="00294D7D">
              <w:rPr>
                <w:rFonts w:ascii="宋体" w:hAnsi="宋体" w:cs="宋体" w:hint="eastAsia"/>
                <w:kern w:val="0"/>
                <w:sz w:val="20"/>
                <w:szCs w:val="20"/>
              </w:rPr>
              <w:t>-</w:t>
            </w:r>
          </w:p>
        </w:tc>
        <w:tc>
          <w:tcPr>
            <w:tcW w:w="0" w:type="auto"/>
            <w:tcBorders>
              <w:tl2br w:val="nil"/>
              <w:tr2bl w:val="nil"/>
            </w:tcBorders>
            <w:vAlign w:val="center"/>
          </w:tcPr>
          <w:p w:rsidR="00F22198" w:rsidRPr="00294D7D" w:rsidRDefault="00F22198" w:rsidP="00F01F4A">
            <w:pPr>
              <w:widowControl/>
              <w:spacing w:line="300" w:lineRule="exact"/>
              <w:textAlignment w:val="center"/>
              <w:rPr>
                <w:rFonts w:ascii="宋体" w:hAnsi="宋体" w:cs="宋体"/>
                <w:sz w:val="20"/>
                <w:szCs w:val="20"/>
              </w:rPr>
            </w:pPr>
            <w:r w:rsidRPr="00294D7D">
              <w:rPr>
                <w:rFonts w:ascii="宋体" w:hAnsi="宋体" w:cs="宋体" w:hint="eastAsia"/>
                <w:kern w:val="0"/>
                <w:sz w:val="20"/>
                <w:szCs w:val="20"/>
              </w:rPr>
              <w:t>对接“4+3+N”产业体系，围绕现代农业、医学和健康、新能源和新材料、先进装备制造业、现代服务业、文</w:t>
            </w:r>
            <w:proofErr w:type="gramStart"/>
            <w:r w:rsidRPr="00294D7D">
              <w:rPr>
                <w:rFonts w:ascii="宋体" w:hAnsi="宋体" w:cs="宋体" w:hint="eastAsia"/>
                <w:kern w:val="0"/>
                <w:sz w:val="20"/>
                <w:szCs w:val="20"/>
              </w:rPr>
              <w:t>创专业</w:t>
            </w:r>
            <w:proofErr w:type="gramEnd"/>
            <w:r w:rsidRPr="00294D7D">
              <w:rPr>
                <w:rFonts w:ascii="宋体" w:hAnsi="宋体" w:cs="宋体" w:hint="eastAsia"/>
                <w:kern w:val="0"/>
                <w:sz w:val="20"/>
                <w:szCs w:val="20"/>
              </w:rPr>
              <w:t>群，做好专业动态调整，将专业数量稳定在40-45个，形成与湖州经济社会发展相适应的专业布局。</w:t>
            </w:r>
          </w:p>
        </w:tc>
        <w:tc>
          <w:tcPr>
            <w:tcW w:w="0" w:type="auto"/>
            <w:tcBorders>
              <w:tl2br w:val="nil"/>
              <w:tr2bl w:val="nil"/>
            </w:tcBorders>
            <w:vAlign w:val="center"/>
          </w:tcPr>
          <w:p w:rsidR="00F22198" w:rsidRPr="00294D7D" w:rsidRDefault="00F22198" w:rsidP="00F01F4A">
            <w:pPr>
              <w:widowControl/>
              <w:spacing w:line="300" w:lineRule="exact"/>
              <w:jc w:val="center"/>
              <w:textAlignment w:val="center"/>
              <w:rPr>
                <w:rFonts w:ascii="宋体" w:hAnsi="宋体" w:cs="宋体"/>
                <w:sz w:val="20"/>
                <w:szCs w:val="20"/>
              </w:rPr>
            </w:pPr>
            <w:r w:rsidRPr="00294D7D">
              <w:rPr>
                <w:rFonts w:ascii="宋体" w:hAnsi="宋体" w:cs="宋体" w:hint="eastAsia"/>
                <w:kern w:val="0"/>
                <w:sz w:val="20"/>
                <w:szCs w:val="20"/>
              </w:rPr>
              <w:t>2017-2020</w:t>
            </w:r>
          </w:p>
        </w:tc>
        <w:tc>
          <w:tcPr>
            <w:tcW w:w="3691" w:type="dxa"/>
            <w:tcBorders>
              <w:tl2br w:val="nil"/>
              <w:tr2bl w:val="nil"/>
            </w:tcBorders>
            <w:vAlign w:val="center"/>
          </w:tcPr>
          <w:p w:rsidR="00F22198" w:rsidRPr="00294D7D" w:rsidRDefault="00F22198" w:rsidP="00F01F4A">
            <w:pPr>
              <w:widowControl/>
              <w:spacing w:line="300" w:lineRule="exact"/>
              <w:textAlignment w:val="center"/>
              <w:rPr>
                <w:rFonts w:ascii="宋体" w:hAnsi="宋体" w:cs="宋体"/>
                <w:sz w:val="20"/>
                <w:szCs w:val="20"/>
              </w:rPr>
            </w:pPr>
            <w:r w:rsidRPr="00294D7D">
              <w:rPr>
                <w:rFonts w:ascii="宋体" w:hAnsi="宋体" w:cs="宋体" w:hint="eastAsia"/>
                <w:kern w:val="0"/>
                <w:sz w:val="20"/>
                <w:szCs w:val="20"/>
              </w:rPr>
              <w:t>新增新能源与器件专业、对接湖州产业结构，优化调整1-2个专业，专业数量稳定在45个左右。</w:t>
            </w:r>
          </w:p>
        </w:tc>
        <w:tc>
          <w:tcPr>
            <w:tcW w:w="808"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教务处</w:t>
            </w:r>
          </w:p>
        </w:tc>
        <w:tc>
          <w:tcPr>
            <w:tcW w:w="895" w:type="dxa"/>
            <w:tcBorders>
              <w:tl2br w:val="nil"/>
              <w:tr2bl w:val="nil"/>
            </w:tcBorders>
            <w:vAlign w:val="center"/>
          </w:tcPr>
          <w:p w:rsidR="00F22198" w:rsidRPr="00294D7D" w:rsidRDefault="00F22198" w:rsidP="00F01F4A">
            <w:pPr>
              <w:adjustRightInd w:val="0"/>
              <w:snapToGrid w:val="0"/>
              <w:spacing w:line="300" w:lineRule="exact"/>
              <w:jc w:val="center"/>
              <w:rPr>
                <w:rFonts w:ascii="宋体" w:hAnsi="宋体" w:cs="宋体"/>
                <w:kern w:val="0"/>
                <w:sz w:val="20"/>
                <w:szCs w:val="20"/>
              </w:rPr>
            </w:pPr>
            <w:r w:rsidRPr="00294D7D">
              <w:rPr>
                <w:rFonts w:ascii="宋体" w:hAnsi="宋体" w:cs="宋体"/>
                <w:kern w:val="0"/>
                <w:sz w:val="20"/>
                <w:szCs w:val="20"/>
              </w:rPr>
              <w:t>顾永跟</w:t>
            </w:r>
          </w:p>
        </w:tc>
      </w:tr>
    </w:tbl>
    <w:p w:rsidR="00F22198" w:rsidRPr="008C1083" w:rsidRDefault="00F22198" w:rsidP="00F22198">
      <w:pPr>
        <w:pStyle w:val="a4"/>
        <w:rPr>
          <w:sz w:val="24"/>
          <w:szCs w:val="24"/>
        </w:rPr>
      </w:pPr>
    </w:p>
    <w:p w:rsidR="004C2A7C" w:rsidRDefault="004C2A7C" w:rsidP="00DB05A6">
      <w:pPr>
        <w:spacing w:line="520" w:lineRule="exact"/>
        <w:jc w:val="left"/>
        <w:rPr>
          <w:rFonts w:ascii="黑体" w:eastAsia="黑体" w:hAnsi="黑体" w:cs="宋体"/>
          <w:color w:val="333333"/>
          <w:kern w:val="0"/>
          <w:sz w:val="32"/>
          <w:szCs w:val="32"/>
        </w:rPr>
      </w:pPr>
    </w:p>
    <w:p w:rsidR="00F22198" w:rsidRPr="001E34E9" w:rsidRDefault="00F22198" w:rsidP="00DB05A6">
      <w:pPr>
        <w:spacing w:line="520" w:lineRule="exact"/>
        <w:jc w:val="left"/>
        <w:rPr>
          <w:rFonts w:ascii="仿宋_GB2312" w:eastAsia="仿宋_GB2312" w:hAnsi="宋体" w:cs="宋体"/>
          <w:sz w:val="32"/>
          <w:szCs w:val="32"/>
        </w:rPr>
      </w:pPr>
      <w:r w:rsidRPr="00DB05A6">
        <w:rPr>
          <w:rFonts w:ascii="黑体" w:eastAsia="黑体" w:hAnsi="黑体" w:cs="宋体" w:hint="eastAsia"/>
          <w:color w:val="333333"/>
          <w:kern w:val="0"/>
          <w:sz w:val="32"/>
          <w:szCs w:val="32"/>
        </w:rPr>
        <w:lastRenderedPageBreak/>
        <w:t>附件三： 2018年地校合作重点项目清单（参与）</w:t>
      </w:r>
    </w:p>
    <w:tbl>
      <w:tblPr>
        <w:tblW w:w="15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605"/>
        <w:gridCol w:w="1626"/>
        <w:gridCol w:w="1991"/>
        <w:gridCol w:w="851"/>
        <w:gridCol w:w="4394"/>
        <w:gridCol w:w="1276"/>
        <w:gridCol w:w="3311"/>
        <w:gridCol w:w="1077"/>
      </w:tblGrid>
      <w:tr w:rsidR="00827417" w:rsidRPr="00827417" w:rsidTr="00827417">
        <w:trPr>
          <w:trHeight w:val="522"/>
          <w:tblHeader/>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sz w:val="20"/>
                <w:szCs w:val="20"/>
              </w:rPr>
            </w:pPr>
            <w:r w:rsidRPr="00827417">
              <w:rPr>
                <w:rFonts w:ascii="黑体" w:eastAsia="黑体" w:hAnsi="黑体" w:cs="黑体" w:hint="eastAsia"/>
                <w:color w:val="000000"/>
                <w:kern w:val="0"/>
                <w:sz w:val="20"/>
                <w:szCs w:val="20"/>
              </w:rPr>
              <w:t>序号</w:t>
            </w:r>
          </w:p>
        </w:tc>
        <w:tc>
          <w:tcPr>
            <w:tcW w:w="1626"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sz w:val="20"/>
                <w:szCs w:val="20"/>
              </w:rPr>
            </w:pPr>
            <w:r w:rsidRPr="00827417">
              <w:rPr>
                <w:rFonts w:ascii="黑体" w:eastAsia="黑体" w:hAnsi="黑体" w:cs="黑体" w:hint="eastAsia"/>
                <w:color w:val="000000"/>
                <w:kern w:val="0"/>
                <w:sz w:val="20"/>
                <w:szCs w:val="20"/>
              </w:rPr>
              <w:t>项目名称</w:t>
            </w:r>
          </w:p>
        </w:tc>
        <w:tc>
          <w:tcPr>
            <w:tcW w:w="1991"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sz w:val="20"/>
                <w:szCs w:val="20"/>
              </w:rPr>
            </w:pPr>
            <w:r w:rsidRPr="00827417">
              <w:rPr>
                <w:rFonts w:ascii="黑体" w:eastAsia="黑体" w:hAnsi="黑体" w:cs="黑体" w:hint="eastAsia"/>
                <w:color w:val="000000"/>
                <w:kern w:val="0"/>
                <w:sz w:val="20"/>
                <w:szCs w:val="20"/>
              </w:rPr>
              <w:t>合作主体</w:t>
            </w:r>
          </w:p>
        </w:tc>
        <w:tc>
          <w:tcPr>
            <w:tcW w:w="851"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sz w:val="20"/>
                <w:szCs w:val="20"/>
              </w:rPr>
            </w:pPr>
            <w:r w:rsidRPr="00827417">
              <w:rPr>
                <w:rFonts w:ascii="黑体" w:eastAsia="黑体" w:hAnsi="黑体" w:cs="黑体" w:hint="eastAsia"/>
                <w:color w:val="000000"/>
                <w:kern w:val="0"/>
                <w:sz w:val="20"/>
                <w:szCs w:val="20"/>
              </w:rPr>
              <w:t>所在县区</w:t>
            </w:r>
          </w:p>
        </w:tc>
        <w:tc>
          <w:tcPr>
            <w:tcW w:w="4394"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sz w:val="20"/>
                <w:szCs w:val="20"/>
              </w:rPr>
            </w:pPr>
            <w:r w:rsidRPr="00827417">
              <w:rPr>
                <w:rFonts w:ascii="黑体" w:eastAsia="黑体" w:hAnsi="黑体" w:cs="黑体" w:hint="eastAsia"/>
                <w:color w:val="000000"/>
                <w:kern w:val="0"/>
                <w:sz w:val="20"/>
                <w:szCs w:val="20"/>
              </w:rPr>
              <w:t>项目概述</w:t>
            </w:r>
          </w:p>
        </w:tc>
        <w:tc>
          <w:tcPr>
            <w:tcW w:w="1276"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sz w:val="20"/>
                <w:szCs w:val="20"/>
              </w:rPr>
            </w:pPr>
            <w:r w:rsidRPr="00827417">
              <w:rPr>
                <w:rFonts w:ascii="黑体" w:eastAsia="黑体" w:hAnsi="黑体" w:cs="黑体" w:hint="eastAsia"/>
                <w:color w:val="000000"/>
                <w:kern w:val="0"/>
                <w:sz w:val="20"/>
                <w:szCs w:val="20"/>
              </w:rPr>
              <w:t>合作期限</w:t>
            </w:r>
          </w:p>
        </w:tc>
        <w:tc>
          <w:tcPr>
            <w:tcW w:w="3311"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sz w:val="20"/>
                <w:szCs w:val="20"/>
              </w:rPr>
            </w:pPr>
            <w:r w:rsidRPr="00827417">
              <w:rPr>
                <w:rFonts w:ascii="黑体" w:eastAsia="黑体" w:hAnsi="黑体" w:cs="黑体" w:hint="eastAsia"/>
                <w:color w:val="000000"/>
                <w:kern w:val="0"/>
                <w:sz w:val="20"/>
                <w:szCs w:val="20"/>
              </w:rPr>
              <w:t>2018年推进计划</w:t>
            </w:r>
          </w:p>
        </w:tc>
        <w:tc>
          <w:tcPr>
            <w:tcW w:w="1077" w:type="dxa"/>
            <w:tcBorders>
              <w:tl2br w:val="nil"/>
              <w:tr2bl w:val="nil"/>
            </w:tcBorders>
            <w:vAlign w:val="center"/>
          </w:tcPr>
          <w:p w:rsidR="00827417" w:rsidRPr="00827417" w:rsidRDefault="00827417" w:rsidP="0083393D">
            <w:pPr>
              <w:widowControl/>
              <w:jc w:val="center"/>
              <w:textAlignment w:val="center"/>
              <w:rPr>
                <w:rFonts w:ascii="黑体" w:eastAsia="黑体" w:hAnsi="黑体" w:cs="黑体"/>
                <w:color w:val="000000"/>
                <w:kern w:val="0"/>
                <w:sz w:val="20"/>
                <w:szCs w:val="20"/>
              </w:rPr>
            </w:pPr>
            <w:r w:rsidRPr="00827417">
              <w:rPr>
                <w:rFonts w:ascii="黑体" w:eastAsia="黑体" w:hAnsi="黑体" w:cs="黑体" w:hint="eastAsia"/>
                <w:color w:val="000000"/>
                <w:kern w:val="0"/>
                <w:sz w:val="20"/>
                <w:szCs w:val="20"/>
              </w:rPr>
              <w:t>责任部门</w:t>
            </w:r>
          </w:p>
        </w:tc>
      </w:tr>
      <w:tr w:rsidR="00827417" w:rsidRPr="00827417" w:rsidTr="0083393D">
        <w:trPr>
          <w:trHeight w:val="476"/>
          <w:jc w:val="center"/>
        </w:trPr>
        <w:tc>
          <w:tcPr>
            <w:tcW w:w="15131" w:type="dxa"/>
            <w:gridSpan w:val="8"/>
            <w:tcBorders>
              <w:tl2br w:val="nil"/>
              <w:tr2bl w:val="nil"/>
            </w:tcBorders>
            <w:vAlign w:val="center"/>
          </w:tcPr>
          <w:p w:rsidR="00827417" w:rsidRPr="00827417" w:rsidRDefault="00827417" w:rsidP="00827417">
            <w:pPr>
              <w:jc w:val="center"/>
              <w:rPr>
                <w:rFonts w:ascii="楷体_GB2312" w:eastAsia="楷体_GB2312" w:hAnsi="楷体" w:cs="楷体"/>
                <w:b/>
                <w:sz w:val="20"/>
                <w:szCs w:val="20"/>
              </w:rPr>
            </w:pPr>
            <w:r w:rsidRPr="00827417">
              <w:rPr>
                <w:rFonts w:ascii="楷体_GB2312" w:eastAsia="楷体_GB2312" w:hAnsi="楷体" w:cs="楷体" w:hint="eastAsia"/>
                <w:b/>
                <w:sz w:val="20"/>
                <w:szCs w:val="20"/>
              </w:rPr>
              <w:t>一、产业发展支撑工程（10项）</w:t>
            </w:r>
          </w:p>
        </w:tc>
      </w:tr>
      <w:tr w:rsidR="00827417" w:rsidRPr="00827417" w:rsidTr="00827417">
        <w:trPr>
          <w:trHeight w:val="1510"/>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湖州科技城新能源汽车及电池研究中心项目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湖州开发区管委会、湖州师范学院、微宏动力等企业</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湖州</w:t>
            </w:r>
          </w:p>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开发区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提供新能源汽车及动力电池方面的研发、检测等技术支持。利用面积</w:t>
            </w:r>
            <w:smartTag w:uri="urn:schemas-microsoft-com:office:smarttags" w:element="chmetcnv">
              <w:smartTagPr>
                <w:attr w:name="UnitName" w:val="平方米"/>
                <w:attr w:name="SourceValue" w:val="5000"/>
                <w:attr w:name="HasSpace" w:val="False"/>
                <w:attr w:name="Negative" w:val="False"/>
                <w:attr w:name="NumberType" w:val="1"/>
                <w:attr w:name="TCSC" w:val="0"/>
              </w:smartTagPr>
              <w:r w:rsidRPr="00827417">
                <w:rPr>
                  <w:rFonts w:ascii="宋体" w:hAnsi="宋体" w:cs="宋体" w:hint="eastAsia"/>
                  <w:color w:val="000000"/>
                  <w:kern w:val="0"/>
                  <w:sz w:val="20"/>
                  <w:szCs w:val="20"/>
                </w:rPr>
                <w:t>5000平方米</w:t>
              </w:r>
            </w:smartTag>
            <w:r w:rsidRPr="00827417">
              <w:rPr>
                <w:rFonts w:ascii="宋体" w:hAnsi="宋体" w:cs="宋体" w:hint="eastAsia"/>
                <w:color w:val="000000"/>
                <w:kern w:val="0"/>
                <w:sz w:val="20"/>
                <w:szCs w:val="20"/>
              </w:rPr>
              <w:t>，计划投资6000万元。</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2017-2019</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建筑主体施工，装饰工程施工，总布施工，年底前完工。</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理学院、工学院等</w:t>
            </w:r>
          </w:p>
        </w:tc>
      </w:tr>
      <w:tr w:rsidR="00827417" w:rsidRPr="00827417" w:rsidTr="00827417">
        <w:trPr>
          <w:trHeight w:val="1606"/>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浙江健康学院项目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太湖度假区管委会、湖州</w:t>
            </w:r>
            <w:proofErr w:type="gramStart"/>
            <w:r w:rsidRPr="00827417">
              <w:rPr>
                <w:rFonts w:ascii="宋体" w:hAnsi="宋体" w:cs="宋体" w:hint="eastAsia"/>
                <w:color w:val="000000"/>
                <w:kern w:val="0"/>
                <w:sz w:val="20"/>
                <w:szCs w:val="20"/>
              </w:rPr>
              <w:t>鑫远投资</w:t>
            </w:r>
            <w:proofErr w:type="gramEnd"/>
            <w:r w:rsidRPr="00827417">
              <w:rPr>
                <w:rFonts w:ascii="宋体" w:hAnsi="宋体" w:cs="宋体" w:hint="eastAsia"/>
                <w:color w:val="000000"/>
                <w:kern w:val="0"/>
                <w:sz w:val="20"/>
                <w:szCs w:val="20"/>
              </w:rPr>
              <w:t>有限公司、湖州师范学院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太湖</w:t>
            </w:r>
          </w:p>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度假区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借助湖州师范学院办学优势，由湖州</w:t>
            </w:r>
            <w:proofErr w:type="gramStart"/>
            <w:r w:rsidRPr="00827417">
              <w:rPr>
                <w:rFonts w:ascii="宋体" w:hAnsi="宋体" w:cs="宋体" w:hint="eastAsia"/>
                <w:color w:val="000000"/>
                <w:kern w:val="0"/>
                <w:sz w:val="20"/>
                <w:szCs w:val="20"/>
              </w:rPr>
              <w:t>鑫远投资</w:t>
            </w:r>
            <w:proofErr w:type="gramEnd"/>
            <w:r w:rsidRPr="00827417">
              <w:rPr>
                <w:rFonts w:ascii="宋体" w:hAnsi="宋体" w:cs="宋体" w:hint="eastAsia"/>
                <w:color w:val="000000"/>
                <w:kern w:val="0"/>
                <w:sz w:val="20"/>
                <w:szCs w:val="20"/>
              </w:rPr>
              <w:t>有限公司投资25亿元，占地约540亩，按6000-10000名在校生规模筹建浙江健康学院，培养高素质应用型健康产业人才。</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2017-2027</w:t>
            </w:r>
          </w:p>
        </w:tc>
        <w:tc>
          <w:tcPr>
            <w:tcW w:w="3311" w:type="dxa"/>
            <w:tcBorders>
              <w:tl2br w:val="nil"/>
              <w:tr2bl w:val="nil"/>
            </w:tcBorders>
            <w:vAlign w:val="center"/>
          </w:tcPr>
          <w:p w:rsidR="00827417" w:rsidRPr="00827417" w:rsidRDefault="00827417" w:rsidP="00832F2A">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一期工程（136亩）全面施工，完成主体工程量约40%，落实二期工程（226亩）土地出让，初步设计和施工图设计，争取部分建筑开工，积极向省教育厅等相关部门对接，</w:t>
            </w:r>
            <w:r w:rsidR="00832F2A">
              <w:rPr>
                <w:rFonts w:ascii="宋体" w:hAnsi="宋体" w:cs="宋体" w:hint="eastAsia"/>
                <w:color w:val="000000"/>
                <w:kern w:val="0"/>
                <w:sz w:val="20"/>
                <w:szCs w:val="20"/>
              </w:rPr>
              <w:t>争取办学资质</w:t>
            </w:r>
            <w:r w:rsidRPr="00827417">
              <w:rPr>
                <w:rFonts w:ascii="宋体" w:hAnsi="宋体" w:cs="宋体" w:hint="eastAsia"/>
                <w:color w:val="000000"/>
                <w:kern w:val="0"/>
                <w:sz w:val="20"/>
                <w:szCs w:val="20"/>
              </w:rPr>
              <w:t>。</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医学院、科技处/地方服务与合作处</w:t>
            </w:r>
          </w:p>
        </w:tc>
      </w:tr>
      <w:tr w:rsidR="00827417" w:rsidRPr="00827417" w:rsidTr="00827417">
        <w:trPr>
          <w:trHeight w:val="1442"/>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3</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proofErr w:type="gramStart"/>
            <w:r w:rsidRPr="00827417">
              <w:rPr>
                <w:rFonts w:ascii="宋体" w:hAnsi="宋体" w:cs="宋体" w:hint="eastAsia"/>
                <w:color w:val="000000"/>
                <w:kern w:val="0"/>
                <w:sz w:val="20"/>
                <w:szCs w:val="20"/>
              </w:rPr>
              <w:t>智能梯控系统</w:t>
            </w:r>
            <w:proofErr w:type="gramEnd"/>
            <w:r w:rsidRPr="00827417">
              <w:rPr>
                <w:rFonts w:ascii="宋体" w:hAnsi="宋体" w:cs="宋体" w:hint="eastAsia"/>
                <w:color w:val="000000"/>
                <w:kern w:val="0"/>
                <w:sz w:val="20"/>
                <w:szCs w:val="20"/>
              </w:rPr>
              <w:t>研究项目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湖州市电子信息化学会、湖州师范学院、湖州职业技术学院、安川双</w:t>
            </w:r>
            <w:proofErr w:type="gramStart"/>
            <w:r w:rsidRPr="00827417">
              <w:rPr>
                <w:rFonts w:ascii="宋体" w:hAnsi="宋体" w:cs="宋体" w:hint="eastAsia"/>
                <w:color w:val="000000"/>
                <w:kern w:val="0"/>
                <w:sz w:val="20"/>
                <w:szCs w:val="20"/>
              </w:rPr>
              <w:t>菱</w:t>
            </w:r>
            <w:proofErr w:type="gramEnd"/>
            <w:r w:rsidRPr="00827417">
              <w:rPr>
                <w:rFonts w:ascii="宋体" w:hAnsi="宋体" w:cs="宋体" w:hint="eastAsia"/>
                <w:color w:val="000000"/>
                <w:kern w:val="0"/>
                <w:sz w:val="20"/>
                <w:szCs w:val="20"/>
              </w:rPr>
              <w:t>电梯有限公司</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南浔区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就该公司提出的《智能梯控系统研究》课题成立专家工作组，充分发挥学会、高校的科研优势助力企业创新，推进产业发展。</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2018-2019</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完成实验模型。</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工学院</w:t>
            </w:r>
          </w:p>
        </w:tc>
      </w:tr>
      <w:tr w:rsidR="00827417" w:rsidRPr="00827417" w:rsidTr="00827417">
        <w:trPr>
          <w:trHeight w:val="1365"/>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4</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甘蔗自动剥皮机的开发与市场推广项目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湖州市青年科技创业者协会、湖州师范学院、湖州</w:t>
            </w:r>
            <w:proofErr w:type="gramStart"/>
            <w:r w:rsidRPr="00827417">
              <w:rPr>
                <w:rFonts w:ascii="宋体" w:hAnsi="宋体" w:cs="宋体" w:hint="eastAsia"/>
                <w:color w:val="000000"/>
                <w:kern w:val="0"/>
                <w:sz w:val="20"/>
                <w:szCs w:val="20"/>
              </w:rPr>
              <w:t>高源金机械</w:t>
            </w:r>
            <w:proofErr w:type="gramEnd"/>
            <w:r w:rsidRPr="00827417">
              <w:rPr>
                <w:rFonts w:ascii="宋体" w:hAnsi="宋体" w:cs="宋体" w:hint="eastAsia"/>
                <w:color w:val="000000"/>
                <w:kern w:val="0"/>
                <w:sz w:val="20"/>
                <w:szCs w:val="20"/>
              </w:rPr>
              <w:t>有限公司</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吴兴区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研发甘蔗自动剥皮机及市场推广。</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2018-2019</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研发甘蔗自动剥皮机，生产出首台样机。</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理学院</w:t>
            </w:r>
          </w:p>
        </w:tc>
      </w:tr>
      <w:tr w:rsidR="00827417" w:rsidRPr="00827417" w:rsidTr="00827417">
        <w:trPr>
          <w:trHeight w:val="1226"/>
          <w:jc w:val="center"/>
        </w:trPr>
        <w:tc>
          <w:tcPr>
            <w:tcW w:w="605" w:type="dxa"/>
            <w:tcBorders>
              <w:tl2br w:val="nil"/>
              <w:tr2bl w:val="nil"/>
            </w:tcBorders>
            <w:vAlign w:val="center"/>
          </w:tcPr>
          <w:p w:rsidR="00827417" w:rsidRPr="00827417" w:rsidRDefault="0047202B" w:rsidP="0083393D">
            <w:pPr>
              <w:widowControl/>
              <w:jc w:val="center"/>
              <w:textAlignment w:val="center"/>
              <w:rPr>
                <w:rFonts w:ascii="宋体" w:hAnsi="宋体" w:cs="宋体"/>
                <w:color w:val="000000"/>
                <w:sz w:val="20"/>
                <w:szCs w:val="20"/>
              </w:rPr>
            </w:pPr>
            <w:r w:rsidRPr="0047202B">
              <w:rPr>
                <w:rFonts w:ascii="宋体" w:hAnsi="宋体" w:cs="宋体"/>
                <w:noProof/>
                <w:color w:val="000000"/>
                <w:kern w:val="0"/>
                <w:sz w:val="20"/>
                <w:szCs w:val="20"/>
              </w:rPr>
              <w:pict>
                <v:rect id="_x0000_s1026" style="position:absolute;left:0;text-align:left;margin-left:-106pt;margin-top:26.4pt;width:27.75pt;height:31.2pt;z-index:251660288;mso-position-horizontal-relative:text;mso-position-vertical-relative:page" strokecolor="white">
                  <v:textbox style="layout-flow:vertical;mso-next-textbox:#_x0000_s1026">
                    <w:txbxContent>
                      <w:p w:rsidR="00827417" w:rsidRDefault="00827417" w:rsidP="00827417">
                        <w:pPr>
                          <w:spacing w:line="240" w:lineRule="exact"/>
                        </w:pPr>
                        <w:r>
                          <w:rPr>
                            <w:rFonts w:hint="eastAsia"/>
                          </w:rPr>
                          <w:t>32</w:t>
                        </w:r>
                      </w:p>
                    </w:txbxContent>
                  </v:textbox>
                  <w10:wrap anchory="page"/>
                </v:rect>
              </w:pict>
            </w:r>
            <w:r w:rsidR="00827417" w:rsidRPr="00827417">
              <w:rPr>
                <w:rFonts w:ascii="宋体" w:hAnsi="宋体" w:cs="宋体" w:hint="eastAsia"/>
                <w:color w:val="000000"/>
                <w:kern w:val="0"/>
                <w:sz w:val="20"/>
                <w:szCs w:val="20"/>
              </w:rPr>
              <w:t>5</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防污抗静电多功能家纺面料工艺研究与开发项目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长兴永</w:t>
            </w:r>
            <w:proofErr w:type="gramStart"/>
            <w:r w:rsidRPr="00827417">
              <w:rPr>
                <w:rFonts w:ascii="宋体" w:hAnsi="宋体" w:cs="宋体" w:hint="eastAsia"/>
                <w:color w:val="000000"/>
                <w:kern w:val="0"/>
                <w:sz w:val="20"/>
                <w:szCs w:val="20"/>
              </w:rPr>
              <w:t>鑫</w:t>
            </w:r>
            <w:proofErr w:type="gramEnd"/>
            <w:r w:rsidRPr="00827417">
              <w:rPr>
                <w:rFonts w:ascii="宋体" w:hAnsi="宋体" w:cs="宋体" w:hint="eastAsia"/>
                <w:color w:val="000000"/>
                <w:kern w:val="0"/>
                <w:sz w:val="20"/>
                <w:szCs w:val="20"/>
              </w:rPr>
              <w:t>纺织印染有限公司、湖州师范学院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长兴县</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防污抗静电多功能家纺面料工艺研究。</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研究生产工艺方法，优化工艺条件，形成研发成果。</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工学院</w:t>
            </w:r>
          </w:p>
        </w:tc>
      </w:tr>
      <w:tr w:rsidR="00827417" w:rsidRPr="00827417" w:rsidTr="00827417">
        <w:trPr>
          <w:trHeight w:val="575"/>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6</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proofErr w:type="gramStart"/>
            <w:r w:rsidRPr="00827417">
              <w:rPr>
                <w:rFonts w:ascii="宋体" w:hAnsi="宋体" w:cs="宋体" w:hint="eastAsia"/>
                <w:color w:val="000000"/>
                <w:kern w:val="0"/>
                <w:sz w:val="20"/>
                <w:szCs w:val="20"/>
              </w:rPr>
              <w:t>助推长兴工</w:t>
            </w:r>
            <w:proofErr w:type="gramEnd"/>
            <w:r w:rsidRPr="00827417">
              <w:rPr>
                <w:rFonts w:ascii="宋体" w:hAnsi="宋体" w:cs="宋体" w:hint="eastAsia"/>
                <w:color w:val="000000"/>
                <w:kern w:val="0"/>
                <w:sz w:val="20"/>
                <w:szCs w:val="20"/>
              </w:rPr>
              <w:t>业</w:t>
            </w:r>
            <w:proofErr w:type="gramStart"/>
            <w:r w:rsidRPr="00827417">
              <w:rPr>
                <w:rFonts w:ascii="宋体" w:hAnsi="宋体" w:cs="宋体" w:hint="eastAsia"/>
                <w:color w:val="000000"/>
                <w:kern w:val="0"/>
                <w:sz w:val="20"/>
                <w:szCs w:val="20"/>
              </w:rPr>
              <w:t>炉产业</w:t>
            </w:r>
            <w:proofErr w:type="gramEnd"/>
            <w:r w:rsidRPr="00827417">
              <w:rPr>
                <w:rFonts w:ascii="宋体" w:hAnsi="宋体" w:cs="宋体" w:hint="eastAsia"/>
                <w:color w:val="000000"/>
                <w:kern w:val="0"/>
                <w:sz w:val="20"/>
                <w:szCs w:val="20"/>
              </w:rPr>
              <w:t>转型升级工</w:t>
            </w:r>
            <w:r w:rsidRPr="00827417">
              <w:rPr>
                <w:rFonts w:ascii="宋体" w:hAnsi="宋体" w:cs="宋体" w:hint="eastAsia"/>
                <w:color w:val="000000"/>
                <w:kern w:val="0"/>
                <w:sz w:val="20"/>
                <w:szCs w:val="20"/>
              </w:rPr>
              <w:lastRenderedPageBreak/>
              <w:t>程项目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lastRenderedPageBreak/>
              <w:t>湖州市机械工程学会、湖州师范学院、长兴县</w:t>
            </w:r>
            <w:r w:rsidRPr="00827417">
              <w:rPr>
                <w:rFonts w:ascii="宋体" w:hAnsi="宋体" w:cs="宋体" w:hint="eastAsia"/>
                <w:color w:val="000000"/>
                <w:kern w:val="0"/>
                <w:sz w:val="20"/>
                <w:szCs w:val="20"/>
              </w:rPr>
              <w:lastRenderedPageBreak/>
              <w:t>科协、长兴县工业</w:t>
            </w:r>
            <w:proofErr w:type="gramStart"/>
            <w:r w:rsidRPr="00827417">
              <w:rPr>
                <w:rFonts w:ascii="宋体" w:hAnsi="宋体" w:cs="宋体" w:hint="eastAsia"/>
                <w:color w:val="000000"/>
                <w:kern w:val="0"/>
                <w:sz w:val="20"/>
                <w:szCs w:val="20"/>
              </w:rPr>
              <w:t>炉行业</w:t>
            </w:r>
            <w:proofErr w:type="gramEnd"/>
            <w:r w:rsidRPr="00827417">
              <w:rPr>
                <w:rFonts w:ascii="宋体" w:hAnsi="宋体" w:cs="宋体" w:hint="eastAsia"/>
                <w:color w:val="000000"/>
                <w:kern w:val="0"/>
                <w:sz w:val="20"/>
                <w:szCs w:val="20"/>
              </w:rPr>
              <w:t>协会</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lastRenderedPageBreak/>
              <w:t>长兴县</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依靠高校、学会专家的技术支撑，通过科技协作、联合攻关等方式，提供决策咨询服务、解决关键技</w:t>
            </w:r>
            <w:r w:rsidRPr="00827417">
              <w:rPr>
                <w:rFonts w:ascii="宋体" w:hAnsi="宋体" w:cs="宋体" w:hint="eastAsia"/>
                <w:color w:val="000000"/>
                <w:kern w:val="0"/>
                <w:sz w:val="20"/>
                <w:szCs w:val="20"/>
              </w:rPr>
              <w:lastRenderedPageBreak/>
              <w:t>术难题、产品提档升级、设备更新换代。</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lastRenderedPageBreak/>
              <w:t>2018</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举办学会专家集中调研和专家和企业专项对接活动、针对电炉行业技术人</w:t>
            </w:r>
            <w:r w:rsidRPr="00827417">
              <w:rPr>
                <w:rFonts w:ascii="宋体" w:hAnsi="宋体" w:cs="宋体" w:hint="eastAsia"/>
                <w:color w:val="000000"/>
                <w:kern w:val="0"/>
                <w:sz w:val="20"/>
                <w:szCs w:val="20"/>
              </w:rPr>
              <w:lastRenderedPageBreak/>
              <w:t>员进行针对性培训、帮助企业申报项目和荣誉、建立专家企业长期定向合作机制。</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lastRenderedPageBreak/>
              <w:t>工学院</w:t>
            </w:r>
          </w:p>
        </w:tc>
      </w:tr>
      <w:tr w:rsidR="00827417" w:rsidRPr="00827417" w:rsidTr="00827417">
        <w:trPr>
          <w:trHeight w:val="385"/>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lastRenderedPageBreak/>
              <w:t>7</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地理信息产业（德清）创新助力学会企业联合体团体标准《无人机》研究项目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湖州市电子信息化学会、湖州师范学院、地理信息产业（德清）创新助力学会企业联合体</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德清县</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开展联合体团体标准《无人机》研究，提出具有共性的《无人机》产品，制定相应的《无人机》产品团体标准，供相关企业采用。</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完成《无人机》标准一次。</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工学院、信息学院</w:t>
            </w:r>
          </w:p>
        </w:tc>
      </w:tr>
      <w:tr w:rsidR="00827417" w:rsidRPr="00827417" w:rsidTr="00827417">
        <w:trPr>
          <w:trHeight w:val="1381"/>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8</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废旧动力</w:t>
            </w:r>
            <w:proofErr w:type="gramStart"/>
            <w:r w:rsidRPr="00827417">
              <w:rPr>
                <w:rFonts w:ascii="宋体" w:hAnsi="宋体" w:cs="宋体" w:hint="eastAsia"/>
                <w:color w:val="000000"/>
                <w:kern w:val="0"/>
                <w:sz w:val="20"/>
                <w:szCs w:val="20"/>
              </w:rPr>
              <w:t>锂</w:t>
            </w:r>
            <w:proofErr w:type="gramEnd"/>
            <w:r w:rsidRPr="00827417">
              <w:rPr>
                <w:rFonts w:ascii="宋体" w:hAnsi="宋体" w:cs="宋体" w:hint="eastAsia"/>
                <w:color w:val="000000"/>
                <w:kern w:val="0"/>
                <w:sz w:val="20"/>
                <w:szCs w:val="20"/>
              </w:rPr>
              <w:t>离子电池梯级利用自动回收系统研究项目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 xml:space="preserve">湖州市自动化学会、湖州师范学院、湖州市新能源技术研究所、天能集团  </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长兴县、吴兴区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对废旧动力</w:t>
            </w:r>
            <w:proofErr w:type="gramStart"/>
            <w:r w:rsidRPr="00827417">
              <w:rPr>
                <w:rFonts w:ascii="宋体" w:hAnsi="宋体" w:cs="宋体" w:hint="eastAsia"/>
                <w:color w:val="000000"/>
                <w:kern w:val="0"/>
                <w:sz w:val="20"/>
                <w:szCs w:val="20"/>
              </w:rPr>
              <w:t>锂</w:t>
            </w:r>
            <w:proofErr w:type="gramEnd"/>
            <w:r w:rsidRPr="00827417">
              <w:rPr>
                <w:rFonts w:ascii="宋体" w:hAnsi="宋体" w:cs="宋体" w:hint="eastAsia"/>
                <w:color w:val="000000"/>
                <w:kern w:val="0"/>
                <w:sz w:val="20"/>
                <w:szCs w:val="20"/>
              </w:rPr>
              <w:t>离子电池梯级利用关键问题展开研究，并在此基础上开发相应自动化装置。</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2018-2019</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电池参数检测电路、电池性能评估与可梯级利用电池分类子系统设计、电池一致性评估算法研究。</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工学院等</w:t>
            </w:r>
          </w:p>
        </w:tc>
      </w:tr>
      <w:tr w:rsidR="00827417" w:rsidRPr="00827417" w:rsidTr="00827417">
        <w:trPr>
          <w:trHeight w:val="1155"/>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9</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纺织行业生产过程智能监管关键技术与系统开发项目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湖州市自动化学会、湖州师范院、湖州</w:t>
            </w:r>
            <w:proofErr w:type="gramStart"/>
            <w:r w:rsidRPr="00827417">
              <w:rPr>
                <w:rFonts w:ascii="宋体" w:hAnsi="宋体" w:cs="宋体" w:hint="eastAsia"/>
                <w:color w:val="000000"/>
                <w:kern w:val="0"/>
                <w:sz w:val="20"/>
                <w:szCs w:val="20"/>
              </w:rPr>
              <w:t>菁</w:t>
            </w:r>
            <w:proofErr w:type="gramEnd"/>
            <w:r w:rsidRPr="00827417">
              <w:rPr>
                <w:rFonts w:ascii="宋体" w:hAnsi="宋体" w:cs="宋体" w:hint="eastAsia"/>
                <w:color w:val="000000"/>
                <w:kern w:val="0"/>
                <w:sz w:val="20"/>
                <w:szCs w:val="20"/>
              </w:rPr>
              <w:t>诚纺织有限公司</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南浔区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采集纺织生产设备的状态数据，传送到服务器、用户可查询和统计设备的运转效率和故障率等信息。</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2018-2019</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数据采集与上位机软件设计。</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工学院等</w:t>
            </w:r>
          </w:p>
        </w:tc>
      </w:tr>
      <w:tr w:rsidR="00827417" w:rsidRPr="00827417" w:rsidTr="00827417">
        <w:trPr>
          <w:trHeight w:val="1155"/>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10</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新型废气净化处理氧化炉用炉衬材料的开发应用研究项目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浙江</w:t>
            </w:r>
            <w:proofErr w:type="gramStart"/>
            <w:r w:rsidRPr="00827417">
              <w:rPr>
                <w:rFonts w:ascii="宋体" w:hAnsi="宋体" w:cs="宋体" w:hint="eastAsia"/>
                <w:color w:val="000000"/>
                <w:kern w:val="0"/>
                <w:sz w:val="20"/>
                <w:szCs w:val="20"/>
              </w:rPr>
              <w:t>尚鼎工业</w:t>
            </w:r>
            <w:proofErr w:type="gramEnd"/>
            <w:r w:rsidRPr="00827417">
              <w:rPr>
                <w:rFonts w:ascii="宋体" w:hAnsi="宋体" w:cs="宋体" w:hint="eastAsia"/>
                <w:color w:val="000000"/>
                <w:kern w:val="0"/>
                <w:sz w:val="20"/>
                <w:szCs w:val="20"/>
              </w:rPr>
              <w:t>炉有限公司、湖州师范学院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长兴县</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新型废气净化处理氧化炉用炉衬材料的开发。</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开展试生产及试生产产品检验。</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工学院</w:t>
            </w:r>
          </w:p>
        </w:tc>
      </w:tr>
      <w:tr w:rsidR="00827417" w:rsidRPr="00827417" w:rsidTr="00827417">
        <w:trPr>
          <w:trHeight w:val="375"/>
          <w:jc w:val="center"/>
        </w:trPr>
        <w:tc>
          <w:tcPr>
            <w:tcW w:w="14054" w:type="dxa"/>
            <w:gridSpan w:val="7"/>
            <w:tcBorders>
              <w:tl2br w:val="nil"/>
              <w:tr2bl w:val="nil"/>
            </w:tcBorders>
            <w:vAlign w:val="center"/>
          </w:tcPr>
          <w:p w:rsidR="00827417" w:rsidRPr="00827417" w:rsidRDefault="00827417" w:rsidP="00827417">
            <w:pPr>
              <w:jc w:val="center"/>
              <w:rPr>
                <w:rFonts w:ascii="楷体_GB2312" w:eastAsia="楷体_GB2312" w:hAnsi="宋体" w:cs="宋体"/>
                <w:b/>
                <w:color w:val="000000"/>
                <w:kern w:val="0"/>
                <w:sz w:val="20"/>
                <w:szCs w:val="20"/>
              </w:rPr>
            </w:pPr>
            <w:r w:rsidRPr="00827417">
              <w:rPr>
                <w:rFonts w:ascii="楷体_GB2312" w:eastAsia="楷体_GB2312" w:hAnsi="楷体" w:cs="楷体" w:hint="eastAsia"/>
                <w:b/>
                <w:sz w:val="20"/>
                <w:szCs w:val="20"/>
              </w:rPr>
              <w:t>二、人才开发协作工程（3项）</w:t>
            </w:r>
          </w:p>
        </w:tc>
        <w:tc>
          <w:tcPr>
            <w:tcW w:w="1077" w:type="dxa"/>
            <w:tcBorders>
              <w:tl2br w:val="nil"/>
              <w:tr2bl w:val="nil"/>
            </w:tcBorders>
            <w:vAlign w:val="center"/>
          </w:tcPr>
          <w:p w:rsidR="00827417" w:rsidRPr="00827417" w:rsidRDefault="00827417" w:rsidP="0083393D">
            <w:pPr>
              <w:jc w:val="center"/>
              <w:rPr>
                <w:rFonts w:ascii="楷体_GB2312" w:eastAsia="楷体_GB2312" w:hAnsi="楷体" w:cs="楷体"/>
                <w:sz w:val="20"/>
                <w:szCs w:val="20"/>
              </w:rPr>
            </w:pPr>
          </w:p>
        </w:tc>
      </w:tr>
      <w:tr w:rsidR="00827417" w:rsidRPr="00827417" w:rsidTr="00827417">
        <w:trPr>
          <w:trHeight w:val="1306"/>
          <w:jc w:val="center"/>
        </w:trPr>
        <w:tc>
          <w:tcPr>
            <w:tcW w:w="605" w:type="dxa"/>
            <w:tcBorders>
              <w:tl2br w:val="nil"/>
              <w:tr2bl w:val="nil"/>
            </w:tcBorders>
            <w:vAlign w:val="center"/>
          </w:tcPr>
          <w:p w:rsidR="00827417" w:rsidRPr="00827417" w:rsidRDefault="00827417" w:rsidP="000E5E84">
            <w:pPr>
              <w:widowControl/>
              <w:spacing w:beforeLines="50"/>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11</w:t>
            </w:r>
          </w:p>
        </w:tc>
        <w:tc>
          <w:tcPr>
            <w:tcW w:w="162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“国千”“省千”人才高校兼职项目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市委人才办、湖州师范学院、湖州职业技术学院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引进“国千”“省千”人才，根据学校的学科设置及专业需要，安排合适的“国千”“省千”人才到高校进行兼职，实现地</w:t>
            </w:r>
            <w:proofErr w:type="gramStart"/>
            <w:r w:rsidRPr="00827417">
              <w:rPr>
                <w:rFonts w:ascii="宋体" w:hAnsi="宋体" w:cs="宋体" w:hint="eastAsia"/>
                <w:color w:val="000000"/>
                <w:kern w:val="0"/>
                <w:sz w:val="20"/>
                <w:szCs w:val="20"/>
              </w:rPr>
              <w:t>校人才</w:t>
            </w:r>
            <w:proofErr w:type="gramEnd"/>
            <w:r w:rsidRPr="00827417">
              <w:rPr>
                <w:rFonts w:ascii="宋体" w:hAnsi="宋体" w:cs="宋体" w:hint="eastAsia"/>
                <w:color w:val="000000"/>
                <w:kern w:val="0"/>
                <w:sz w:val="20"/>
                <w:szCs w:val="20"/>
              </w:rPr>
              <w:t>共享共用。</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2018-2020</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引进和培育5名左右“国千”“省千”人才到高校兼职项目。</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人事处</w:t>
            </w:r>
          </w:p>
        </w:tc>
      </w:tr>
      <w:tr w:rsidR="00827417" w:rsidRPr="00827417" w:rsidTr="00827417">
        <w:trPr>
          <w:trHeight w:val="1647"/>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lastRenderedPageBreak/>
              <w:t>12</w:t>
            </w:r>
          </w:p>
        </w:tc>
        <w:tc>
          <w:tcPr>
            <w:tcW w:w="162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“南太湖精英峰会”地校合作平台建设项目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市委人才办、湖州师范学院、湖州职业技术学院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在“南太湖精英峰会”开辟地校合作专项平台，组织本土企业与高校大学生、科技成果等多层次精准对接，大力推动大学生来</w:t>
            </w:r>
            <w:proofErr w:type="gramStart"/>
            <w:r w:rsidRPr="00827417">
              <w:rPr>
                <w:rFonts w:ascii="宋体" w:hAnsi="宋体" w:cs="宋体" w:hint="eastAsia"/>
                <w:color w:val="000000"/>
                <w:kern w:val="0"/>
                <w:sz w:val="20"/>
                <w:szCs w:val="20"/>
              </w:rPr>
              <w:t>湖就业</w:t>
            </w:r>
            <w:proofErr w:type="gramEnd"/>
            <w:r w:rsidRPr="00827417">
              <w:rPr>
                <w:rFonts w:ascii="宋体" w:hAnsi="宋体" w:cs="宋体" w:hint="eastAsia"/>
                <w:color w:val="000000"/>
                <w:kern w:val="0"/>
                <w:sz w:val="20"/>
                <w:szCs w:val="20"/>
              </w:rPr>
              <w:t>创业，促进高校成果在湖州本地转化。</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2018-2020</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招引500名以上大学生来</w:t>
            </w:r>
            <w:proofErr w:type="gramStart"/>
            <w:r w:rsidRPr="00827417">
              <w:rPr>
                <w:rFonts w:ascii="宋体" w:hAnsi="宋体" w:cs="宋体" w:hint="eastAsia"/>
                <w:color w:val="000000"/>
                <w:kern w:val="0"/>
                <w:sz w:val="20"/>
                <w:szCs w:val="20"/>
              </w:rPr>
              <w:t>湖就业</w:t>
            </w:r>
            <w:proofErr w:type="gramEnd"/>
            <w:r w:rsidRPr="00827417">
              <w:rPr>
                <w:rFonts w:ascii="宋体" w:hAnsi="宋体" w:cs="宋体" w:hint="eastAsia"/>
                <w:color w:val="000000"/>
                <w:kern w:val="0"/>
                <w:sz w:val="20"/>
                <w:szCs w:val="20"/>
              </w:rPr>
              <w:t>创业，推动50个左右高校成果与湖州企业达成合作意向。</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招就处、</w:t>
            </w:r>
          </w:p>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科技处/地方服务与合作处</w:t>
            </w:r>
          </w:p>
        </w:tc>
      </w:tr>
      <w:tr w:rsidR="00827417" w:rsidRPr="00827417" w:rsidTr="00827417">
        <w:trPr>
          <w:trHeight w:val="930"/>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13</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海外高端智力集聚工程项目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吴兴区人民政府、湖州师范学院、湖州职业技术学院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吴兴区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立足高校人才需求及学科建设，引进海外高层次人才赴高校任职，重点突出吴兴籍人才</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长期</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引进培育1名以上“千人计划”人才赴高校任职。</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人事处</w:t>
            </w:r>
          </w:p>
        </w:tc>
      </w:tr>
      <w:tr w:rsidR="00827417" w:rsidRPr="00827417" w:rsidTr="00827417">
        <w:trPr>
          <w:trHeight w:val="476"/>
          <w:jc w:val="center"/>
        </w:trPr>
        <w:tc>
          <w:tcPr>
            <w:tcW w:w="14054" w:type="dxa"/>
            <w:gridSpan w:val="7"/>
            <w:tcBorders>
              <w:tl2br w:val="nil"/>
              <w:tr2bl w:val="nil"/>
            </w:tcBorders>
            <w:vAlign w:val="center"/>
          </w:tcPr>
          <w:p w:rsidR="00827417" w:rsidRPr="00827417" w:rsidRDefault="00827417" w:rsidP="00827417">
            <w:pPr>
              <w:jc w:val="center"/>
              <w:rPr>
                <w:rFonts w:ascii="楷体_GB2312" w:eastAsia="楷体_GB2312" w:hAnsi="宋体" w:cs="宋体"/>
                <w:b/>
                <w:color w:val="000000"/>
                <w:kern w:val="0"/>
                <w:sz w:val="20"/>
                <w:szCs w:val="20"/>
              </w:rPr>
            </w:pPr>
            <w:r w:rsidRPr="00827417">
              <w:rPr>
                <w:rFonts w:ascii="楷体_GB2312" w:eastAsia="楷体_GB2312" w:hAnsi="楷体" w:cs="楷体" w:hint="eastAsia"/>
                <w:b/>
                <w:sz w:val="20"/>
                <w:szCs w:val="20"/>
              </w:rPr>
              <w:t>三、创业创新促进工程（7项）</w:t>
            </w:r>
          </w:p>
        </w:tc>
        <w:tc>
          <w:tcPr>
            <w:tcW w:w="1077" w:type="dxa"/>
            <w:tcBorders>
              <w:tl2br w:val="nil"/>
              <w:tr2bl w:val="nil"/>
            </w:tcBorders>
            <w:vAlign w:val="center"/>
          </w:tcPr>
          <w:p w:rsidR="00827417" w:rsidRPr="00827417" w:rsidRDefault="00827417" w:rsidP="0083393D">
            <w:pPr>
              <w:jc w:val="center"/>
              <w:rPr>
                <w:rFonts w:ascii="楷体_GB2312" w:eastAsia="楷体_GB2312" w:hAnsi="楷体" w:cs="楷体"/>
                <w:sz w:val="20"/>
                <w:szCs w:val="20"/>
              </w:rPr>
            </w:pPr>
          </w:p>
        </w:tc>
      </w:tr>
      <w:tr w:rsidR="00827417" w:rsidRPr="00827417" w:rsidTr="00827417">
        <w:trPr>
          <w:trHeight w:val="1055"/>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14</w:t>
            </w:r>
          </w:p>
        </w:tc>
        <w:tc>
          <w:tcPr>
            <w:tcW w:w="162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三零</w:t>
            </w:r>
            <w:proofErr w:type="gramStart"/>
            <w:r w:rsidRPr="00827417">
              <w:rPr>
                <w:rFonts w:ascii="宋体" w:hAnsi="宋体" w:cs="宋体" w:hint="eastAsia"/>
                <w:color w:val="000000"/>
                <w:kern w:val="0"/>
                <w:sz w:val="20"/>
                <w:szCs w:val="20"/>
              </w:rPr>
              <w:t>农业星创天地</w:t>
            </w:r>
            <w:proofErr w:type="gramEnd"/>
            <w:r w:rsidRPr="00827417">
              <w:rPr>
                <w:rFonts w:ascii="宋体" w:hAnsi="宋体" w:cs="宋体" w:hint="eastAsia"/>
                <w:color w:val="000000"/>
                <w:kern w:val="0"/>
                <w:sz w:val="20"/>
                <w:szCs w:val="20"/>
              </w:rPr>
              <w:t>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市科技局、湖州师范学院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南浔区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proofErr w:type="gramStart"/>
            <w:r w:rsidRPr="00827417">
              <w:rPr>
                <w:rFonts w:ascii="宋体" w:hAnsi="宋体" w:cs="宋体" w:hint="eastAsia"/>
                <w:color w:val="000000"/>
                <w:kern w:val="0"/>
                <w:sz w:val="20"/>
                <w:szCs w:val="20"/>
              </w:rPr>
              <w:t>结合星创天地</w:t>
            </w:r>
            <w:proofErr w:type="gramEnd"/>
            <w:r w:rsidRPr="00827417">
              <w:rPr>
                <w:rFonts w:ascii="宋体" w:hAnsi="宋体" w:cs="宋体" w:hint="eastAsia"/>
                <w:color w:val="000000"/>
                <w:kern w:val="0"/>
                <w:sz w:val="20"/>
                <w:szCs w:val="20"/>
              </w:rPr>
              <w:t>建设任务，开展多领域的技术支持。</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湖州师范学院为湖州三零科技有限公司提供绿色生态种植与土壤健康技术推广服务。</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招就处、生科院</w:t>
            </w:r>
          </w:p>
        </w:tc>
      </w:tr>
      <w:tr w:rsidR="00827417" w:rsidRPr="00827417" w:rsidTr="00827417">
        <w:trPr>
          <w:trHeight w:val="1099"/>
          <w:jc w:val="center"/>
        </w:trPr>
        <w:tc>
          <w:tcPr>
            <w:tcW w:w="605" w:type="dxa"/>
            <w:tcBorders>
              <w:tl2br w:val="nil"/>
              <w:tr2bl w:val="nil"/>
            </w:tcBorders>
            <w:vAlign w:val="center"/>
          </w:tcPr>
          <w:p w:rsidR="00827417" w:rsidRPr="00827417" w:rsidRDefault="00827417" w:rsidP="000E5E84">
            <w:pPr>
              <w:widowControl/>
              <w:spacing w:beforeLines="50"/>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15</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大学生千人实习计划项目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团市委、市人力社保局、湖州师范学院、湖州职业技术学院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面向全市企事业和机关单位征集排摸一批实习岗位，联合省内外高校团委进行广泛发动，对接2000名左右在湖大学生进行实习实训。</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2017-2018</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对接完成2000名左右的在湖大学生和湖州籍在外大学生来湖实习实训工作。</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团委、教务处</w:t>
            </w:r>
          </w:p>
        </w:tc>
      </w:tr>
      <w:tr w:rsidR="00827417" w:rsidRPr="00827417" w:rsidTr="00827417">
        <w:trPr>
          <w:trHeight w:val="930"/>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16</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湖州青创农场星创天地项目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市科技局、湖州师范学院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吴兴区</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proofErr w:type="gramStart"/>
            <w:r w:rsidRPr="00827417">
              <w:rPr>
                <w:rFonts w:ascii="宋体" w:hAnsi="宋体" w:cs="宋体" w:hint="eastAsia"/>
                <w:color w:val="000000"/>
                <w:kern w:val="0"/>
                <w:sz w:val="20"/>
                <w:szCs w:val="20"/>
              </w:rPr>
              <w:t>结合星创天地</w:t>
            </w:r>
            <w:proofErr w:type="gramEnd"/>
            <w:r w:rsidRPr="00827417">
              <w:rPr>
                <w:rFonts w:ascii="宋体" w:hAnsi="宋体" w:cs="宋体" w:hint="eastAsia"/>
                <w:color w:val="000000"/>
                <w:kern w:val="0"/>
                <w:sz w:val="20"/>
                <w:szCs w:val="20"/>
              </w:rPr>
              <w:t>建设任务，开展多领域的技术支持。</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湖州师范学院为湖州桑农生态农业有限公司提供特色种子种苗工程开发、创意性休闲观光及养生产业运作服务。</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招就处、生科院等</w:t>
            </w:r>
          </w:p>
        </w:tc>
      </w:tr>
      <w:tr w:rsidR="00827417" w:rsidRPr="00827417" w:rsidTr="00827417">
        <w:trPr>
          <w:trHeight w:val="930"/>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17</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2018中国·湖州全球高层次人才创新创业大赛项目</w:t>
            </w:r>
          </w:p>
        </w:tc>
        <w:tc>
          <w:tcPr>
            <w:tcW w:w="1991"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市委人才办、湖州开发区管委会、市人力社保局、科技局、市内外高校</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围绕湖州科技</w:t>
            </w:r>
            <w:proofErr w:type="gramStart"/>
            <w:r w:rsidRPr="00827417">
              <w:rPr>
                <w:rFonts w:ascii="宋体" w:hAnsi="宋体" w:cs="宋体" w:hint="eastAsia"/>
                <w:color w:val="000000"/>
                <w:kern w:val="0"/>
                <w:sz w:val="20"/>
                <w:szCs w:val="20"/>
              </w:rPr>
              <w:t>城产业</w:t>
            </w:r>
            <w:proofErr w:type="gramEnd"/>
            <w:r w:rsidRPr="00827417">
              <w:rPr>
                <w:rFonts w:ascii="宋体" w:hAnsi="宋体" w:cs="宋体" w:hint="eastAsia"/>
                <w:color w:val="000000"/>
                <w:kern w:val="0"/>
                <w:sz w:val="20"/>
                <w:szCs w:val="20"/>
              </w:rPr>
              <w:t>导向，重点引进人工智能、生物医药、电子信息、新能源与新能源汽车、高端装备等领域的高层次人才创业项目。发动市内外高校组队参与比赛，并与入围复赛的项目洽谈，争取项目落户湖州。</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5月初：大赛启动仪式及上海分站赛、5月—7月：城市分赛、5月—9月：落地对接服务、9月：大赛复赛、9月：大赛总决赛。</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招就处等</w:t>
            </w:r>
          </w:p>
        </w:tc>
      </w:tr>
      <w:tr w:rsidR="00827417" w:rsidRPr="00827417" w:rsidTr="00827417">
        <w:trPr>
          <w:trHeight w:val="2372"/>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lastRenderedPageBreak/>
              <w:t>18</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青年创新创业人才培育项目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团市委、市科技局、市人力社保局、湖州师范学院、湖州职业技术学院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通过举办就业创业系列培训班、开展“创青春”青年创业大赛、推广青年创业贷款项目、培育“号手岗队”标兵等，进一步培育湖州青年创新创业人才。</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2017-2019</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举办各类就业创业培训班、创业项目大赛30场次，发放青年创业贷款2000笔、2亿元、创建评定150个市级青年文明号、青年岗位能手、青年科技创新工作站等、开展新青年交流活动100场次。</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招就处等</w:t>
            </w:r>
          </w:p>
        </w:tc>
      </w:tr>
      <w:tr w:rsidR="00827417" w:rsidRPr="00827417" w:rsidTr="00827417">
        <w:trPr>
          <w:trHeight w:val="170"/>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19</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新女性大讲堂项目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市妇联、湖州师范学院、湖州职业技术学院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依托湖师院女子学院和湖州职业技术学院美丽女生课堂载体，围绕创业创新、形象礼仪、心理健康等内容，每年开展2次女大学生素质提升讲座。</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于4月、10</w:t>
            </w:r>
            <w:proofErr w:type="gramStart"/>
            <w:r w:rsidRPr="00827417">
              <w:rPr>
                <w:rFonts w:ascii="宋体" w:hAnsi="宋体" w:cs="宋体" w:hint="eastAsia"/>
                <w:color w:val="000000"/>
                <w:kern w:val="0"/>
                <w:sz w:val="20"/>
                <w:szCs w:val="20"/>
              </w:rPr>
              <w:t>月分别开展</w:t>
            </w:r>
            <w:proofErr w:type="gramEnd"/>
            <w:r w:rsidRPr="00827417">
              <w:rPr>
                <w:rFonts w:ascii="宋体" w:hAnsi="宋体" w:cs="宋体" w:hint="eastAsia"/>
                <w:color w:val="000000"/>
                <w:kern w:val="0"/>
                <w:sz w:val="20"/>
                <w:szCs w:val="20"/>
              </w:rPr>
              <w:t>2场讲座，每场讲座组织女大学生150人左右。</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继续教育学院</w:t>
            </w:r>
          </w:p>
        </w:tc>
      </w:tr>
      <w:tr w:rsidR="00827417" w:rsidRPr="00827417" w:rsidTr="00827417">
        <w:trPr>
          <w:trHeight w:val="335"/>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文化创意设计开发应用项目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市文广新局、湖州师范学院、湖州职业技术学院</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搭建高校与企业的合作平台，实现创新创意成果转化。</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2018-2021</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举办</w:t>
            </w:r>
            <w:proofErr w:type="gramStart"/>
            <w:r w:rsidRPr="00827417">
              <w:rPr>
                <w:rFonts w:ascii="宋体" w:hAnsi="宋体" w:cs="宋体" w:hint="eastAsia"/>
                <w:color w:val="000000"/>
                <w:kern w:val="0"/>
                <w:sz w:val="20"/>
                <w:szCs w:val="20"/>
              </w:rPr>
              <w:t>全市文</w:t>
            </w:r>
            <w:proofErr w:type="gramEnd"/>
            <w:r w:rsidRPr="00827417">
              <w:rPr>
                <w:rFonts w:ascii="宋体" w:hAnsi="宋体" w:cs="宋体" w:hint="eastAsia"/>
                <w:color w:val="000000"/>
                <w:kern w:val="0"/>
                <w:sz w:val="20"/>
                <w:szCs w:val="20"/>
              </w:rPr>
              <w:t>创系列活动。</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艺术学院</w:t>
            </w:r>
          </w:p>
        </w:tc>
      </w:tr>
      <w:tr w:rsidR="00827417" w:rsidRPr="00827417" w:rsidTr="00827417">
        <w:trPr>
          <w:trHeight w:val="476"/>
          <w:jc w:val="center"/>
        </w:trPr>
        <w:tc>
          <w:tcPr>
            <w:tcW w:w="14054" w:type="dxa"/>
            <w:gridSpan w:val="7"/>
            <w:tcBorders>
              <w:tl2br w:val="nil"/>
              <w:tr2bl w:val="nil"/>
            </w:tcBorders>
            <w:vAlign w:val="center"/>
          </w:tcPr>
          <w:p w:rsidR="00827417" w:rsidRPr="00827417" w:rsidRDefault="00827417" w:rsidP="00827417">
            <w:pPr>
              <w:jc w:val="center"/>
              <w:rPr>
                <w:rFonts w:ascii="楷体_GB2312" w:eastAsia="楷体_GB2312" w:hAnsi="宋体" w:cs="宋体"/>
                <w:b/>
                <w:color w:val="000000"/>
                <w:kern w:val="0"/>
                <w:sz w:val="20"/>
                <w:szCs w:val="20"/>
              </w:rPr>
            </w:pPr>
            <w:r w:rsidRPr="00827417">
              <w:rPr>
                <w:rFonts w:ascii="楷体_GB2312" w:eastAsia="楷体_GB2312" w:hAnsi="楷体" w:cs="楷体" w:hint="eastAsia"/>
                <w:b/>
                <w:sz w:val="20"/>
                <w:szCs w:val="20"/>
              </w:rPr>
              <w:t>四、</w:t>
            </w:r>
            <w:proofErr w:type="gramStart"/>
            <w:r w:rsidRPr="00827417">
              <w:rPr>
                <w:rFonts w:ascii="楷体_GB2312" w:eastAsia="楷体_GB2312" w:hAnsi="楷体" w:cs="楷体" w:hint="eastAsia"/>
                <w:b/>
                <w:sz w:val="20"/>
                <w:szCs w:val="20"/>
              </w:rPr>
              <w:t>高校智库提升</w:t>
            </w:r>
            <w:proofErr w:type="gramEnd"/>
            <w:r w:rsidRPr="00827417">
              <w:rPr>
                <w:rFonts w:ascii="楷体_GB2312" w:eastAsia="楷体_GB2312" w:hAnsi="楷体" w:cs="楷体" w:hint="eastAsia"/>
                <w:b/>
                <w:sz w:val="20"/>
                <w:szCs w:val="20"/>
              </w:rPr>
              <w:t>工程（1项）</w:t>
            </w:r>
          </w:p>
        </w:tc>
        <w:tc>
          <w:tcPr>
            <w:tcW w:w="1077" w:type="dxa"/>
            <w:tcBorders>
              <w:tl2br w:val="nil"/>
              <w:tr2bl w:val="nil"/>
            </w:tcBorders>
            <w:vAlign w:val="center"/>
          </w:tcPr>
          <w:p w:rsidR="00827417" w:rsidRPr="00827417" w:rsidRDefault="00827417" w:rsidP="0083393D">
            <w:pPr>
              <w:jc w:val="center"/>
              <w:rPr>
                <w:rFonts w:ascii="楷体_GB2312" w:eastAsia="楷体_GB2312" w:hAnsi="楷体" w:cs="楷体"/>
                <w:sz w:val="20"/>
                <w:szCs w:val="20"/>
              </w:rPr>
            </w:pPr>
          </w:p>
        </w:tc>
      </w:tr>
      <w:tr w:rsidR="00827417" w:rsidRPr="00827417" w:rsidTr="00827417">
        <w:trPr>
          <w:trHeight w:val="3319"/>
          <w:jc w:val="center"/>
        </w:trPr>
        <w:tc>
          <w:tcPr>
            <w:tcW w:w="605"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sz w:val="20"/>
                <w:szCs w:val="20"/>
              </w:rPr>
              <w:t>21</w:t>
            </w:r>
          </w:p>
        </w:tc>
        <w:tc>
          <w:tcPr>
            <w:tcW w:w="1626" w:type="dxa"/>
            <w:tcBorders>
              <w:tl2br w:val="nil"/>
              <w:tr2bl w:val="nil"/>
            </w:tcBorders>
            <w:vAlign w:val="center"/>
          </w:tcPr>
          <w:p w:rsidR="00827417" w:rsidRPr="00827417" w:rsidRDefault="00827417" w:rsidP="0083393D">
            <w:pPr>
              <w:widowControl/>
              <w:jc w:val="left"/>
              <w:textAlignment w:val="center"/>
              <w:rPr>
                <w:rFonts w:ascii="宋体" w:hAnsi="宋体" w:cs="宋体"/>
                <w:color w:val="000000"/>
                <w:sz w:val="20"/>
                <w:szCs w:val="20"/>
              </w:rPr>
            </w:pPr>
            <w:r w:rsidRPr="00827417">
              <w:rPr>
                <w:rFonts w:ascii="宋体" w:hAnsi="宋体" w:cs="宋体" w:hint="eastAsia"/>
                <w:color w:val="000000"/>
                <w:kern w:val="0"/>
                <w:sz w:val="20"/>
                <w:szCs w:val="20"/>
              </w:rPr>
              <w:t>湖州绿色智能制造研究院项目</w:t>
            </w:r>
          </w:p>
        </w:tc>
        <w:tc>
          <w:tcPr>
            <w:tcW w:w="199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市经信委、中国工程院、湖州师范学院、浙江工业大学</w:t>
            </w:r>
          </w:p>
        </w:tc>
        <w:tc>
          <w:tcPr>
            <w:tcW w:w="851"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w:t>
            </w:r>
          </w:p>
        </w:tc>
        <w:tc>
          <w:tcPr>
            <w:tcW w:w="4394"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根据建设“中国制造2025”试点示范城市要求，共建绿色智能制造研究院，开展人才合作、产业研究、技术攻关、标准制订等合作。</w:t>
            </w:r>
          </w:p>
        </w:tc>
        <w:tc>
          <w:tcPr>
            <w:tcW w:w="1276"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sz w:val="20"/>
                <w:szCs w:val="20"/>
              </w:rPr>
            </w:pPr>
            <w:r w:rsidRPr="00827417">
              <w:rPr>
                <w:rFonts w:ascii="宋体" w:hAnsi="宋体" w:cs="宋体" w:hint="eastAsia"/>
                <w:color w:val="000000"/>
                <w:kern w:val="0"/>
                <w:sz w:val="20"/>
                <w:szCs w:val="20"/>
              </w:rPr>
              <w:t>2017-2020</w:t>
            </w:r>
          </w:p>
        </w:tc>
        <w:tc>
          <w:tcPr>
            <w:tcW w:w="3311" w:type="dxa"/>
            <w:tcBorders>
              <w:tl2br w:val="nil"/>
              <w:tr2bl w:val="nil"/>
            </w:tcBorders>
            <w:vAlign w:val="center"/>
          </w:tcPr>
          <w:p w:rsidR="00827417" w:rsidRPr="00827417" w:rsidRDefault="00827417" w:rsidP="0083393D">
            <w:pPr>
              <w:widowControl/>
              <w:textAlignment w:val="center"/>
              <w:rPr>
                <w:rFonts w:ascii="宋体" w:hAnsi="宋体" w:cs="宋体"/>
                <w:color w:val="000000"/>
                <w:sz w:val="20"/>
                <w:szCs w:val="20"/>
              </w:rPr>
            </w:pPr>
            <w:r w:rsidRPr="00827417">
              <w:rPr>
                <w:rFonts w:ascii="宋体" w:hAnsi="宋体" w:cs="宋体" w:hint="eastAsia"/>
                <w:color w:val="000000"/>
                <w:kern w:val="0"/>
                <w:sz w:val="20"/>
                <w:szCs w:val="20"/>
              </w:rPr>
              <w:t>承担“中国制造2025”试点示范城市建设发展战略、规划、政策与标准的研究工作、联合湖州师范学院、湖州职业技术学院等高校院所，推进市校合作、完成《中国（湖州）绿色制造发展指数》、《湖州市绿色智能制造评价体系研究》、《关于打造沪湖绿色智造大廊道调研报告》等一批研究课题。</w:t>
            </w:r>
          </w:p>
        </w:tc>
        <w:tc>
          <w:tcPr>
            <w:tcW w:w="1077" w:type="dxa"/>
            <w:tcBorders>
              <w:tl2br w:val="nil"/>
              <w:tr2bl w:val="nil"/>
            </w:tcBorders>
            <w:vAlign w:val="center"/>
          </w:tcPr>
          <w:p w:rsidR="00827417" w:rsidRPr="00827417" w:rsidRDefault="00827417" w:rsidP="0083393D">
            <w:pPr>
              <w:widowControl/>
              <w:jc w:val="center"/>
              <w:textAlignment w:val="center"/>
              <w:rPr>
                <w:rFonts w:ascii="宋体" w:hAnsi="宋体" w:cs="宋体"/>
                <w:color w:val="000000"/>
                <w:kern w:val="0"/>
                <w:sz w:val="20"/>
                <w:szCs w:val="20"/>
              </w:rPr>
            </w:pPr>
            <w:r w:rsidRPr="00827417">
              <w:rPr>
                <w:rFonts w:ascii="宋体" w:hAnsi="宋体" w:cs="宋体" w:hint="eastAsia"/>
                <w:color w:val="000000"/>
                <w:kern w:val="0"/>
                <w:sz w:val="20"/>
                <w:szCs w:val="20"/>
              </w:rPr>
              <w:t>工学院等</w:t>
            </w:r>
          </w:p>
        </w:tc>
      </w:tr>
    </w:tbl>
    <w:p w:rsidR="00B13930" w:rsidRPr="00F22198" w:rsidRDefault="00B13930" w:rsidP="00B13930">
      <w:pPr>
        <w:rPr>
          <w:rFonts w:ascii="楷体_GB2312" w:eastAsia="楷体_GB2312"/>
          <w:b/>
          <w:sz w:val="32"/>
          <w:szCs w:val="32"/>
        </w:rPr>
      </w:pPr>
    </w:p>
    <w:sectPr w:rsidR="00B13930" w:rsidRPr="00F22198" w:rsidSect="004C2A7C">
      <w:pgSz w:w="16838" w:h="11906" w:orient="landscape"/>
      <w:pgMar w:top="567" w:right="1440" w:bottom="993"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C52" w:rsidRDefault="004B5C52" w:rsidP="004C2A7C">
      <w:r>
        <w:separator/>
      </w:r>
    </w:p>
  </w:endnote>
  <w:endnote w:type="continuationSeparator" w:id="0">
    <w:p w:rsidR="004B5C52" w:rsidRDefault="004B5C52" w:rsidP="004C2A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2375"/>
      <w:docPartObj>
        <w:docPartGallery w:val="Page Numbers (Bottom of Page)"/>
        <w:docPartUnique/>
      </w:docPartObj>
    </w:sdtPr>
    <w:sdtContent>
      <w:p w:rsidR="004C2A7C" w:rsidRDefault="0047202B">
        <w:pPr>
          <w:pStyle w:val="a6"/>
          <w:jc w:val="right"/>
        </w:pPr>
        <w:fldSimple w:instr=" PAGE   \* MERGEFORMAT ">
          <w:r w:rsidR="000E5E84" w:rsidRPr="000E5E84">
            <w:rPr>
              <w:noProof/>
              <w:lang w:val="zh-CN"/>
            </w:rPr>
            <w:t>3</w:t>
          </w:r>
        </w:fldSimple>
      </w:p>
    </w:sdtContent>
  </w:sdt>
  <w:p w:rsidR="004C2A7C" w:rsidRDefault="004C2A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C52" w:rsidRDefault="004B5C52" w:rsidP="004C2A7C">
      <w:r>
        <w:separator/>
      </w:r>
    </w:p>
  </w:footnote>
  <w:footnote w:type="continuationSeparator" w:id="0">
    <w:p w:rsidR="004B5C52" w:rsidRDefault="004B5C52" w:rsidP="004C2A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957"/>
    <w:rsid w:val="0000232D"/>
    <w:rsid w:val="00003BC9"/>
    <w:rsid w:val="00004569"/>
    <w:rsid w:val="00005329"/>
    <w:rsid w:val="00006E0D"/>
    <w:rsid w:val="00013315"/>
    <w:rsid w:val="0001553D"/>
    <w:rsid w:val="00016B47"/>
    <w:rsid w:val="00020F03"/>
    <w:rsid w:val="000219A1"/>
    <w:rsid w:val="0002320A"/>
    <w:rsid w:val="00023B47"/>
    <w:rsid w:val="00024068"/>
    <w:rsid w:val="000305B8"/>
    <w:rsid w:val="0003438B"/>
    <w:rsid w:val="000367FF"/>
    <w:rsid w:val="000377D7"/>
    <w:rsid w:val="00053472"/>
    <w:rsid w:val="000539FF"/>
    <w:rsid w:val="00054B10"/>
    <w:rsid w:val="00055499"/>
    <w:rsid w:val="00056098"/>
    <w:rsid w:val="0005749F"/>
    <w:rsid w:val="0006216F"/>
    <w:rsid w:val="000648E8"/>
    <w:rsid w:val="00070B5B"/>
    <w:rsid w:val="00073126"/>
    <w:rsid w:val="00073C83"/>
    <w:rsid w:val="00074AE9"/>
    <w:rsid w:val="000763B6"/>
    <w:rsid w:val="0007656D"/>
    <w:rsid w:val="00077129"/>
    <w:rsid w:val="00080C6D"/>
    <w:rsid w:val="000878B1"/>
    <w:rsid w:val="0009333B"/>
    <w:rsid w:val="00094785"/>
    <w:rsid w:val="000A0515"/>
    <w:rsid w:val="000A23A8"/>
    <w:rsid w:val="000A6859"/>
    <w:rsid w:val="000A77E5"/>
    <w:rsid w:val="000A7A91"/>
    <w:rsid w:val="000B2007"/>
    <w:rsid w:val="000B2FFD"/>
    <w:rsid w:val="000B70B0"/>
    <w:rsid w:val="000C2B12"/>
    <w:rsid w:val="000C2C7C"/>
    <w:rsid w:val="000C696F"/>
    <w:rsid w:val="000D083F"/>
    <w:rsid w:val="000D3311"/>
    <w:rsid w:val="000D5C92"/>
    <w:rsid w:val="000D6475"/>
    <w:rsid w:val="000E229C"/>
    <w:rsid w:val="000E2D66"/>
    <w:rsid w:val="000E31BD"/>
    <w:rsid w:val="000E448C"/>
    <w:rsid w:val="000E5E84"/>
    <w:rsid w:val="000F0494"/>
    <w:rsid w:val="000F1C49"/>
    <w:rsid w:val="00105689"/>
    <w:rsid w:val="0011003D"/>
    <w:rsid w:val="00110174"/>
    <w:rsid w:val="00110552"/>
    <w:rsid w:val="00111FAC"/>
    <w:rsid w:val="001134D4"/>
    <w:rsid w:val="00122511"/>
    <w:rsid w:val="001226A1"/>
    <w:rsid w:val="00122838"/>
    <w:rsid w:val="00124D5C"/>
    <w:rsid w:val="00126DAA"/>
    <w:rsid w:val="00127E14"/>
    <w:rsid w:val="00134ABE"/>
    <w:rsid w:val="001358D5"/>
    <w:rsid w:val="00136F3C"/>
    <w:rsid w:val="0014242D"/>
    <w:rsid w:val="0014364D"/>
    <w:rsid w:val="00144601"/>
    <w:rsid w:val="00146D8F"/>
    <w:rsid w:val="00151012"/>
    <w:rsid w:val="0015163B"/>
    <w:rsid w:val="001545FF"/>
    <w:rsid w:val="00154B37"/>
    <w:rsid w:val="00156DE4"/>
    <w:rsid w:val="00157582"/>
    <w:rsid w:val="00157ABC"/>
    <w:rsid w:val="00160D74"/>
    <w:rsid w:val="00162A44"/>
    <w:rsid w:val="00164CFF"/>
    <w:rsid w:val="0016726E"/>
    <w:rsid w:val="00167BFF"/>
    <w:rsid w:val="001732B3"/>
    <w:rsid w:val="001752D8"/>
    <w:rsid w:val="00176BF4"/>
    <w:rsid w:val="00176CBC"/>
    <w:rsid w:val="00181698"/>
    <w:rsid w:val="00181763"/>
    <w:rsid w:val="00182E9D"/>
    <w:rsid w:val="00187FC7"/>
    <w:rsid w:val="001935D3"/>
    <w:rsid w:val="001962F4"/>
    <w:rsid w:val="0019727F"/>
    <w:rsid w:val="001A11D4"/>
    <w:rsid w:val="001A2444"/>
    <w:rsid w:val="001A7A6B"/>
    <w:rsid w:val="001B0864"/>
    <w:rsid w:val="001B162A"/>
    <w:rsid w:val="001B3225"/>
    <w:rsid w:val="001B56C3"/>
    <w:rsid w:val="001B5DF3"/>
    <w:rsid w:val="001C076C"/>
    <w:rsid w:val="001C0A83"/>
    <w:rsid w:val="001C13D1"/>
    <w:rsid w:val="001C18BD"/>
    <w:rsid w:val="001C248C"/>
    <w:rsid w:val="001C2492"/>
    <w:rsid w:val="001C2B28"/>
    <w:rsid w:val="001C71BE"/>
    <w:rsid w:val="001C7630"/>
    <w:rsid w:val="001C7755"/>
    <w:rsid w:val="001D5B69"/>
    <w:rsid w:val="001D7133"/>
    <w:rsid w:val="001D7AB0"/>
    <w:rsid w:val="001E0122"/>
    <w:rsid w:val="001E04CA"/>
    <w:rsid w:val="001E33BF"/>
    <w:rsid w:val="001E4087"/>
    <w:rsid w:val="001E4216"/>
    <w:rsid w:val="001E4372"/>
    <w:rsid w:val="001F1069"/>
    <w:rsid w:val="001F2346"/>
    <w:rsid w:val="001F2E4A"/>
    <w:rsid w:val="001F375F"/>
    <w:rsid w:val="001F523B"/>
    <w:rsid w:val="001F742F"/>
    <w:rsid w:val="00203A17"/>
    <w:rsid w:val="00207A80"/>
    <w:rsid w:val="00212771"/>
    <w:rsid w:val="00217020"/>
    <w:rsid w:val="00217739"/>
    <w:rsid w:val="00220BB3"/>
    <w:rsid w:val="0022128A"/>
    <w:rsid w:val="00221F31"/>
    <w:rsid w:val="00223125"/>
    <w:rsid w:val="00223A53"/>
    <w:rsid w:val="002260C4"/>
    <w:rsid w:val="00230B3A"/>
    <w:rsid w:val="00235CE2"/>
    <w:rsid w:val="0023661F"/>
    <w:rsid w:val="00240661"/>
    <w:rsid w:val="00246367"/>
    <w:rsid w:val="00250F24"/>
    <w:rsid w:val="002526F9"/>
    <w:rsid w:val="00256885"/>
    <w:rsid w:val="00256F45"/>
    <w:rsid w:val="00257B29"/>
    <w:rsid w:val="00260924"/>
    <w:rsid w:val="00265D97"/>
    <w:rsid w:val="00266BB7"/>
    <w:rsid w:val="002679D8"/>
    <w:rsid w:val="00270873"/>
    <w:rsid w:val="00273A1D"/>
    <w:rsid w:val="00273EFC"/>
    <w:rsid w:val="002740B9"/>
    <w:rsid w:val="002741BE"/>
    <w:rsid w:val="00274501"/>
    <w:rsid w:val="00275326"/>
    <w:rsid w:val="00275B01"/>
    <w:rsid w:val="00276EFB"/>
    <w:rsid w:val="0028005A"/>
    <w:rsid w:val="00281E4C"/>
    <w:rsid w:val="00283B6B"/>
    <w:rsid w:val="00284856"/>
    <w:rsid w:val="00293102"/>
    <w:rsid w:val="002A20E8"/>
    <w:rsid w:val="002B3008"/>
    <w:rsid w:val="002B3301"/>
    <w:rsid w:val="002C0596"/>
    <w:rsid w:val="002C19BA"/>
    <w:rsid w:val="002C3096"/>
    <w:rsid w:val="002C36DF"/>
    <w:rsid w:val="002C457C"/>
    <w:rsid w:val="002D12B8"/>
    <w:rsid w:val="002D3B37"/>
    <w:rsid w:val="002D4BE0"/>
    <w:rsid w:val="002D5870"/>
    <w:rsid w:val="002D647A"/>
    <w:rsid w:val="002D652D"/>
    <w:rsid w:val="002E4232"/>
    <w:rsid w:val="002F070E"/>
    <w:rsid w:val="002F0D49"/>
    <w:rsid w:val="002F1A57"/>
    <w:rsid w:val="002F2935"/>
    <w:rsid w:val="002F470E"/>
    <w:rsid w:val="002F4C64"/>
    <w:rsid w:val="00300659"/>
    <w:rsid w:val="00301331"/>
    <w:rsid w:val="003015E1"/>
    <w:rsid w:val="00301C2C"/>
    <w:rsid w:val="00303F6F"/>
    <w:rsid w:val="00305778"/>
    <w:rsid w:val="00307518"/>
    <w:rsid w:val="00307B54"/>
    <w:rsid w:val="00307B5E"/>
    <w:rsid w:val="003115AE"/>
    <w:rsid w:val="0031335B"/>
    <w:rsid w:val="00320066"/>
    <w:rsid w:val="00321426"/>
    <w:rsid w:val="00322BDC"/>
    <w:rsid w:val="00323142"/>
    <w:rsid w:val="003232AC"/>
    <w:rsid w:val="00323EA0"/>
    <w:rsid w:val="00325942"/>
    <w:rsid w:val="00327EB9"/>
    <w:rsid w:val="003312C3"/>
    <w:rsid w:val="00331408"/>
    <w:rsid w:val="003318E1"/>
    <w:rsid w:val="00333FBE"/>
    <w:rsid w:val="00334777"/>
    <w:rsid w:val="00340526"/>
    <w:rsid w:val="0034104A"/>
    <w:rsid w:val="003418BF"/>
    <w:rsid w:val="003430F6"/>
    <w:rsid w:val="00343CF6"/>
    <w:rsid w:val="003464A6"/>
    <w:rsid w:val="00346BB0"/>
    <w:rsid w:val="0034704C"/>
    <w:rsid w:val="00347193"/>
    <w:rsid w:val="00347CEC"/>
    <w:rsid w:val="0035358F"/>
    <w:rsid w:val="003546F6"/>
    <w:rsid w:val="00356D7C"/>
    <w:rsid w:val="00361759"/>
    <w:rsid w:val="00363736"/>
    <w:rsid w:val="00364F65"/>
    <w:rsid w:val="00366735"/>
    <w:rsid w:val="00370E42"/>
    <w:rsid w:val="003736CF"/>
    <w:rsid w:val="00374203"/>
    <w:rsid w:val="00374FED"/>
    <w:rsid w:val="0037517A"/>
    <w:rsid w:val="0037551D"/>
    <w:rsid w:val="003761FE"/>
    <w:rsid w:val="003824CB"/>
    <w:rsid w:val="003832A3"/>
    <w:rsid w:val="003837BE"/>
    <w:rsid w:val="00383DC4"/>
    <w:rsid w:val="0038426A"/>
    <w:rsid w:val="00384C62"/>
    <w:rsid w:val="00385C4F"/>
    <w:rsid w:val="003860AC"/>
    <w:rsid w:val="003864F8"/>
    <w:rsid w:val="0038755B"/>
    <w:rsid w:val="003877CA"/>
    <w:rsid w:val="00390D23"/>
    <w:rsid w:val="003944A6"/>
    <w:rsid w:val="00396FF1"/>
    <w:rsid w:val="003A1F68"/>
    <w:rsid w:val="003A3468"/>
    <w:rsid w:val="003A4C98"/>
    <w:rsid w:val="003B08A1"/>
    <w:rsid w:val="003B13D6"/>
    <w:rsid w:val="003B4AB2"/>
    <w:rsid w:val="003B78ED"/>
    <w:rsid w:val="003C18CF"/>
    <w:rsid w:val="003C2CA1"/>
    <w:rsid w:val="003D198F"/>
    <w:rsid w:val="003D69AD"/>
    <w:rsid w:val="003E047B"/>
    <w:rsid w:val="003E577A"/>
    <w:rsid w:val="003E5D78"/>
    <w:rsid w:val="003E6F18"/>
    <w:rsid w:val="003F133A"/>
    <w:rsid w:val="003F23CC"/>
    <w:rsid w:val="003F2D01"/>
    <w:rsid w:val="003F579D"/>
    <w:rsid w:val="003F6E75"/>
    <w:rsid w:val="003F7E3F"/>
    <w:rsid w:val="004020B3"/>
    <w:rsid w:val="00403636"/>
    <w:rsid w:val="00406E6C"/>
    <w:rsid w:val="0040714E"/>
    <w:rsid w:val="0042335E"/>
    <w:rsid w:val="00431F7C"/>
    <w:rsid w:val="00432A1C"/>
    <w:rsid w:val="00437776"/>
    <w:rsid w:val="004409DA"/>
    <w:rsid w:val="00440AD8"/>
    <w:rsid w:val="00440B66"/>
    <w:rsid w:val="00450D6B"/>
    <w:rsid w:val="00451F62"/>
    <w:rsid w:val="00452D1B"/>
    <w:rsid w:val="00454D30"/>
    <w:rsid w:val="00455E08"/>
    <w:rsid w:val="00461224"/>
    <w:rsid w:val="00461AB2"/>
    <w:rsid w:val="0046556C"/>
    <w:rsid w:val="0047202B"/>
    <w:rsid w:val="004734B6"/>
    <w:rsid w:val="004770B6"/>
    <w:rsid w:val="0047798D"/>
    <w:rsid w:val="004826BC"/>
    <w:rsid w:val="004863D3"/>
    <w:rsid w:val="004929E2"/>
    <w:rsid w:val="0049338C"/>
    <w:rsid w:val="00495923"/>
    <w:rsid w:val="004A06E1"/>
    <w:rsid w:val="004A2369"/>
    <w:rsid w:val="004A243E"/>
    <w:rsid w:val="004A7658"/>
    <w:rsid w:val="004A7B51"/>
    <w:rsid w:val="004B060F"/>
    <w:rsid w:val="004B367B"/>
    <w:rsid w:val="004B4876"/>
    <w:rsid w:val="004B5202"/>
    <w:rsid w:val="004B5C52"/>
    <w:rsid w:val="004B6163"/>
    <w:rsid w:val="004B657B"/>
    <w:rsid w:val="004C2A7C"/>
    <w:rsid w:val="004C4C37"/>
    <w:rsid w:val="004C5B9E"/>
    <w:rsid w:val="004C7A4F"/>
    <w:rsid w:val="004D26FC"/>
    <w:rsid w:val="004D5AB2"/>
    <w:rsid w:val="004D6C57"/>
    <w:rsid w:val="004E5400"/>
    <w:rsid w:val="004F5D8A"/>
    <w:rsid w:val="0050281A"/>
    <w:rsid w:val="00503B7E"/>
    <w:rsid w:val="005040CA"/>
    <w:rsid w:val="005056BB"/>
    <w:rsid w:val="005136CA"/>
    <w:rsid w:val="0051454C"/>
    <w:rsid w:val="00517F7D"/>
    <w:rsid w:val="005228F6"/>
    <w:rsid w:val="00522BFC"/>
    <w:rsid w:val="00525921"/>
    <w:rsid w:val="00531BC0"/>
    <w:rsid w:val="0053511A"/>
    <w:rsid w:val="005427E9"/>
    <w:rsid w:val="0054514D"/>
    <w:rsid w:val="00545BB3"/>
    <w:rsid w:val="00546F1B"/>
    <w:rsid w:val="00550CAE"/>
    <w:rsid w:val="0055165C"/>
    <w:rsid w:val="00552109"/>
    <w:rsid w:val="00555D37"/>
    <w:rsid w:val="00557353"/>
    <w:rsid w:val="005618F0"/>
    <w:rsid w:val="00564F87"/>
    <w:rsid w:val="005656ED"/>
    <w:rsid w:val="005673A5"/>
    <w:rsid w:val="0057264B"/>
    <w:rsid w:val="00573ABA"/>
    <w:rsid w:val="00580795"/>
    <w:rsid w:val="00581DF3"/>
    <w:rsid w:val="00582085"/>
    <w:rsid w:val="00583111"/>
    <w:rsid w:val="00584A11"/>
    <w:rsid w:val="005860AF"/>
    <w:rsid w:val="00590183"/>
    <w:rsid w:val="0059109F"/>
    <w:rsid w:val="0059110A"/>
    <w:rsid w:val="0059211B"/>
    <w:rsid w:val="00595098"/>
    <w:rsid w:val="0059538A"/>
    <w:rsid w:val="005A1196"/>
    <w:rsid w:val="005A21F0"/>
    <w:rsid w:val="005A64C1"/>
    <w:rsid w:val="005A7177"/>
    <w:rsid w:val="005B047B"/>
    <w:rsid w:val="005B0A54"/>
    <w:rsid w:val="005B138B"/>
    <w:rsid w:val="005B1DE0"/>
    <w:rsid w:val="005B3082"/>
    <w:rsid w:val="005B5AF0"/>
    <w:rsid w:val="005B62DC"/>
    <w:rsid w:val="005C69FD"/>
    <w:rsid w:val="005D6E03"/>
    <w:rsid w:val="005E1AB2"/>
    <w:rsid w:val="005E636A"/>
    <w:rsid w:val="005E704A"/>
    <w:rsid w:val="005F2CAC"/>
    <w:rsid w:val="005F30A2"/>
    <w:rsid w:val="005F512D"/>
    <w:rsid w:val="005F587F"/>
    <w:rsid w:val="005F6FCC"/>
    <w:rsid w:val="005F75B3"/>
    <w:rsid w:val="00600075"/>
    <w:rsid w:val="00600086"/>
    <w:rsid w:val="006028B3"/>
    <w:rsid w:val="00602B53"/>
    <w:rsid w:val="00602C02"/>
    <w:rsid w:val="006047D2"/>
    <w:rsid w:val="00604972"/>
    <w:rsid w:val="00605A40"/>
    <w:rsid w:val="00606F51"/>
    <w:rsid w:val="006110B6"/>
    <w:rsid w:val="0061512D"/>
    <w:rsid w:val="00617764"/>
    <w:rsid w:val="00617C4A"/>
    <w:rsid w:val="00621D27"/>
    <w:rsid w:val="006250A2"/>
    <w:rsid w:val="006265E0"/>
    <w:rsid w:val="00627D60"/>
    <w:rsid w:val="006301B1"/>
    <w:rsid w:val="0063111F"/>
    <w:rsid w:val="00634EFE"/>
    <w:rsid w:val="00641785"/>
    <w:rsid w:val="0064206B"/>
    <w:rsid w:val="00643090"/>
    <w:rsid w:val="00645DC8"/>
    <w:rsid w:val="00652A16"/>
    <w:rsid w:val="0065305B"/>
    <w:rsid w:val="0066299C"/>
    <w:rsid w:val="00664BDD"/>
    <w:rsid w:val="0066633C"/>
    <w:rsid w:val="006667D0"/>
    <w:rsid w:val="0067020B"/>
    <w:rsid w:val="00670F39"/>
    <w:rsid w:val="006724D0"/>
    <w:rsid w:val="00674255"/>
    <w:rsid w:val="006802D6"/>
    <w:rsid w:val="00682B13"/>
    <w:rsid w:val="00682DFB"/>
    <w:rsid w:val="00683831"/>
    <w:rsid w:val="00687334"/>
    <w:rsid w:val="006A1649"/>
    <w:rsid w:val="006A2179"/>
    <w:rsid w:val="006A6EA1"/>
    <w:rsid w:val="006B1484"/>
    <w:rsid w:val="006B50AE"/>
    <w:rsid w:val="006B5C8D"/>
    <w:rsid w:val="006C55AF"/>
    <w:rsid w:val="006D0488"/>
    <w:rsid w:val="006D14DF"/>
    <w:rsid w:val="006D2A45"/>
    <w:rsid w:val="006D627B"/>
    <w:rsid w:val="006E0511"/>
    <w:rsid w:val="006E2013"/>
    <w:rsid w:val="006E5391"/>
    <w:rsid w:val="006E5438"/>
    <w:rsid w:val="006E5F37"/>
    <w:rsid w:val="006F192C"/>
    <w:rsid w:val="007048AC"/>
    <w:rsid w:val="00705ACC"/>
    <w:rsid w:val="00706697"/>
    <w:rsid w:val="00711556"/>
    <w:rsid w:val="0071198C"/>
    <w:rsid w:val="00716746"/>
    <w:rsid w:val="0072003C"/>
    <w:rsid w:val="0072550D"/>
    <w:rsid w:val="00725CDD"/>
    <w:rsid w:val="00730872"/>
    <w:rsid w:val="007337F8"/>
    <w:rsid w:val="00733AEF"/>
    <w:rsid w:val="00734316"/>
    <w:rsid w:val="00737376"/>
    <w:rsid w:val="007373CE"/>
    <w:rsid w:val="00740560"/>
    <w:rsid w:val="007423E9"/>
    <w:rsid w:val="007428DE"/>
    <w:rsid w:val="0074531C"/>
    <w:rsid w:val="00746770"/>
    <w:rsid w:val="00746CDB"/>
    <w:rsid w:val="00750B3A"/>
    <w:rsid w:val="00753B24"/>
    <w:rsid w:val="00754514"/>
    <w:rsid w:val="00757A07"/>
    <w:rsid w:val="00760DDF"/>
    <w:rsid w:val="00761BB8"/>
    <w:rsid w:val="007641A8"/>
    <w:rsid w:val="00764D52"/>
    <w:rsid w:val="00772082"/>
    <w:rsid w:val="00777358"/>
    <w:rsid w:val="00777511"/>
    <w:rsid w:val="007775DE"/>
    <w:rsid w:val="0078055C"/>
    <w:rsid w:val="00780792"/>
    <w:rsid w:val="007809E7"/>
    <w:rsid w:val="00782A79"/>
    <w:rsid w:val="00786463"/>
    <w:rsid w:val="00786A77"/>
    <w:rsid w:val="007926EC"/>
    <w:rsid w:val="00793833"/>
    <w:rsid w:val="00795021"/>
    <w:rsid w:val="00795A9F"/>
    <w:rsid w:val="007A02F8"/>
    <w:rsid w:val="007A584A"/>
    <w:rsid w:val="007A7F43"/>
    <w:rsid w:val="007B09A0"/>
    <w:rsid w:val="007B0EB2"/>
    <w:rsid w:val="007C3339"/>
    <w:rsid w:val="007C70DA"/>
    <w:rsid w:val="007C74F9"/>
    <w:rsid w:val="007C77B7"/>
    <w:rsid w:val="007D1FDE"/>
    <w:rsid w:val="007D2333"/>
    <w:rsid w:val="007D43B0"/>
    <w:rsid w:val="007D4ECF"/>
    <w:rsid w:val="007D7D9F"/>
    <w:rsid w:val="007E210A"/>
    <w:rsid w:val="007E73DE"/>
    <w:rsid w:val="007E7F81"/>
    <w:rsid w:val="007F0423"/>
    <w:rsid w:val="007F0779"/>
    <w:rsid w:val="007F0D0B"/>
    <w:rsid w:val="007F2212"/>
    <w:rsid w:val="007F3413"/>
    <w:rsid w:val="007F3DB2"/>
    <w:rsid w:val="007F5B17"/>
    <w:rsid w:val="007F6141"/>
    <w:rsid w:val="007F7AEF"/>
    <w:rsid w:val="007F7DF9"/>
    <w:rsid w:val="00804499"/>
    <w:rsid w:val="00805FB3"/>
    <w:rsid w:val="008065C2"/>
    <w:rsid w:val="00806C14"/>
    <w:rsid w:val="00813056"/>
    <w:rsid w:val="00814FD4"/>
    <w:rsid w:val="00816B37"/>
    <w:rsid w:val="008178DA"/>
    <w:rsid w:val="0082261D"/>
    <w:rsid w:val="00823F85"/>
    <w:rsid w:val="00823FB4"/>
    <w:rsid w:val="008246CD"/>
    <w:rsid w:val="00827417"/>
    <w:rsid w:val="00832D33"/>
    <w:rsid w:val="00832F2A"/>
    <w:rsid w:val="00834EAC"/>
    <w:rsid w:val="00835414"/>
    <w:rsid w:val="00835876"/>
    <w:rsid w:val="0083684D"/>
    <w:rsid w:val="008419C3"/>
    <w:rsid w:val="00842826"/>
    <w:rsid w:val="00842FCF"/>
    <w:rsid w:val="00843E29"/>
    <w:rsid w:val="0084602E"/>
    <w:rsid w:val="00846112"/>
    <w:rsid w:val="00847414"/>
    <w:rsid w:val="00851310"/>
    <w:rsid w:val="00852357"/>
    <w:rsid w:val="0085263D"/>
    <w:rsid w:val="00853F9A"/>
    <w:rsid w:val="008540F8"/>
    <w:rsid w:val="008560D0"/>
    <w:rsid w:val="00873604"/>
    <w:rsid w:val="008755BB"/>
    <w:rsid w:val="008764A7"/>
    <w:rsid w:val="00882E16"/>
    <w:rsid w:val="00893F5E"/>
    <w:rsid w:val="00894718"/>
    <w:rsid w:val="00896546"/>
    <w:rsid w:val="00896C46"/>
    <w:rsid w:val="00896E11"/>
    <w:rsid w:val="00897218"/>
    <w:rsid w:val="008979E3"/>
    <w:rsid w:val="008A0D3D"/>
    <w:rsid w:val="008A2776"/>
    <w:rsid w:val="008A2A06"/>
    <w:rsid w:val="008A52B5"/>
    <w:rsid w:val="008A6606"/>
    <w:rsid w:val="008B00E4"/>
    <w:rsid w:val="008B10E2"/>
    <w:rsid w:val="008B2456"/>
    <w:rsid w:val="008B2634"/>
    <w:rsid w:val="008B4F5F"/>
    <w:rsid w:val="008B5375"/>
    <w:rsid w:val="008C1D68"/>
    <w:rsid w:val="008C2213"/>
    <w:rsid w:val="008C270D"/>
    <w:rsid w:val="008C3D3E"/>
    <w:rsid w:val="008C66E5"/>
    <w:rsid w:val="008D0992"/>
    <w:rsid w:val="008D4B15"/>
    <w:rsid w:val="008D6EEB"/>
    <w:rsid w:val="008E0C13"/>
    <w:rsid w:val="008E1CC5"/>
    <w:rsid w:val="008E3367"/>
    <w:rsid w:val="008F0AAF"/>
    <w:rsid w:val="008F5422"/>
    <w:rsid w:val="00903368"/>
    <w:rsid w:val="00903E86"/>
    <w:rsid w:val="00906638"/>
    <w:rsid w:val="00910F5C"/>
    <w:rsid w:val="0091132A"/>
    <w:rsid w:val="00913779"/>
    <w:rsid w:val="009158B8"/>
    <w:rsid w:val="009167B6"/>
    <w:rsid w:val="009169D4"/>
    <w:rsid w:val="0092023D"/>
    <w:rsid w:val="00921002"/>
    <w:rsid w:val="009254A6"/>
    <w:rsid w:val="00926F9E"/>
    <w:rsid w:val="0093668E"/>
    <w:rsid w:val="0094029E"/>
    <w:rsid w:val="00952B4C"/>
    <w:rsid w:val="009604A3"/>
    <w:rsid w:val="00961602"/>
    <w:rsid w:val="009650AE"/>
    <w:rsid w:val="0096531F"/>
    <w:rsid w:val="00965D8F"/>
    <w:rsid w:val="00966E80"/>
    <w:rsid w:val="00967538"/>
    <w:rsid w:val="009715D4"/>
    <w:rsid w:val="00971B2D"/>
    <w:rsid w:val="009724CA"/>
    <w:rsid w:val="00973F41"/>
    <w:rsid w:val="00974B5C"/>
    <w:rsid w:val="009750C3"/>
    <w:rsid w:val="00975252"/>
    <w:rsid w:val="00981743"/>
    <w:rsid w:val="009827BD"/>
    <w:rsid w:val="00986D81"/>
    <w:rsid w:val="00990B45"/>
    <w:rsid w:val="009927E3"/>
    <w:rsid w:val="00994605"/>
    <w:rsid w:val="00997EF0"/>
    <w:rsid w:val="009A23CD"/>
    <w:rsid w:val="009A3DDF"/>
    <w:rsid w:val="009A6920"/>
    <w:rsid w:val="009B26D2"/>
    <w:rsid w:val="009B3780"/>
    <w:rsid w:val="009B3C53"/>
    <w:rsid w:val="009B704F"/>
    <w:rsid w:val="009C14AE"/>
    <w:rsid w:val="009D17F7"/>
    <w:rsid w:val="009D346C"/>
    <w:rsid w:val="009D6C48"/>
    <w:rsid w:val="009E00BB"/>
    <w:rsid w:val="009E22B4"/>
    <w:rsid w:val="009E2D8E"/>
    <w:rsid w:val="009E4FD2"/>
    <w:rsid w:val="009E6AC1"/>
    <w:rsid w:val="009E6D33"/>
    <w:rsid w:val="009E7E05"/>
    <w:rsid w:val="009F0DAA"/>
    <w:rsid w:val="009F0F6C"/>
    <w:rsid w:val="009F5258"/>
    <w:rsid w:val="009F5433"/>
    <w:rsid w:val="009F7690"/>
    <w:rsid w:val="00A101D6"/>
    <w:rsid w:val="00A105B9"/>
    <w:rsid w:val="00A10C72"/>
    <w:rsid w:val="00A10DEF"/>
    <w:rsid w:val="00A1186F"/>
    <w:rsid w:val="00A11D5A"/>
    <w:rsid w:val="00A14DCB"/>
    <w:rsid w:val="00A16DA0"/>
    <w:rsid w:val="00A176AE"/>
    <w:rsid w:val="00A21FBF"/>
    <w:rsid w:val="00A26A27"/>
    <w:rsid w:val="00A2761D"/>
    <w:rsid w:val="00A335E1"/>
    <w:rsid w:val="00A46457"/>
    <w:rsid w:val="00A50C36"/>
    <w:rsid w:val="00A51D6C"/>
    <w:rsid w:val="00A5271C"/>
    <w:rsid w:val="00A52B5F"/>
    <w:rsid w:val="00A566CD"/>
    <w:rsid w:val="00A62A18"/>
    <w:rsid w:val="00A64381"/>
    <w:rsid w:val="00A64702"/>
    <w:rsid w:val="00A714ED"/>
    <w:rsid w:val="00A73DC2"/>
    <w:rsid w:val="00A73F8B"/>
    <w:rsid w:val="00A74047"/>
    <w:rsid w:val="00A84A99"/>
    <w:rsid w:val="00A8562F"/>
    <w:rsid w:val="00A85E51"/>
    <w:rsid w:val="00A87507"/>
    <w:rsid w:val="00A94684"/>
    <w:rsid w:val="00A95252"/>
    <w:rsid w:val="00A96F8A"/>
    <w:rsid w:val="00AA0FB6"/>
    <w:rsid w:val="00AA1D09"/>
    <w:rsid w:val="00AA5E0B"/>
    <w:rsid w:val="00AA68F9"/>
    <w:rsid w:val="00AA7413"/>
    <w:rsid w:val="00AB0C45"/>
    <w:rsid w:val="00AB0FFD"/>
    <w:rsid w:val="00AB340B"/>
    <w:rsid w:val="00AB368E"/>
    <w:rsid w:val="00AB42FD"/>
    <w:rsid w:val="00AB44D4"/>
    <w:rsid w:val="00AB4B6E"/>
    <w:rsid w:val="00AB5F13"/>
    <w:rsid w:val="00AB7209"/>
    <w:rsid w:val="00AB7928"/>
    <w:rsid w:val="00AC200A"/>
    <w:rsid w:val="00AC67F4"/>
    <w:rsid w:val="00AC7158"/>
    <w:rsid w:val="00AD0FDA"/>
    <w:rsid w:val="00AD4170"/>
    <w:rsid w:val="00AD461A"/>
    <w:rsid w:val="00AD6016"/>
    <w:rsid w:val="00AE0F4B"/>
    <w:rsid w:val="00AE3C0D"/>
    <w:rsid w:val="00AE74D6"/>
    <w:rsid w:val="00AF1D4D"/>
    <w:rsid w:val="00AF3279"/>
    <w:rsid w:val="00AF3472"/>
    <w:rsid w:val="00AF47AA"/>
    <w:rsid w:val="00AF5C07"/>
    <w:rsid w:val="00AF5FEF"/>
    <w:rsid w:val="00B01200"/>
    <w:rsid w:val="00B013B4"/>
    <w:rsid w:val="00B05828"/>
    <w:rsid w:val="00B05DF4"/>
    <w:rsid w:val="00B10818"/>
    <w:rsid w:val="00B1091E"/>
    <w:rsid w:val="00B11112"/>
    <w:rsid w:val="00B115F5"/>
    <w:rsid w:val="00B12743"/>
    <w:rsid w:val="00B129CA"/>
    <w:rsid w:val="00B13930"/>
    <w:rsid w:val="00B17CEB"/>
    <w:rsid w:val="00B225A3"/>
    <w:rsid w:val="00B22EA7"/>
    <w:rsid w:val="00B24B6B"/>
    <w:rsid w:val="00B33796"/>
    <w:rsid w:val="00B33E83"/>
    <w:rsid w:val="00B350F0"/>
    <w:rsid w:val="00B3601B"/>
    <w:rsid w:val="00B40655"/>
    <w:rsid w:val="00B42A6D"/>
    <w:rsid w:val="00B42FE4"/>
    <w:rsid w:val="00B43504"/>
    <w:rsid w:val="00B43F6F"/>
    <w:rsid w:val="00B4751C"/>
    <w:rsid w:val="00B47CE1"/>
    <w:rsid w:val="00B50759"/>
    <w:rsid w:val="00B52513"/>
    <w:rsid w:val="00B554DE"/>
    <w:rsid w:val="00B6258C"/>
    <w:rsid w:val="00B627D9"/>
    <w:rsid w:val="00B62AED"/>
    <w:rsid w:val="00B63FE1"/>
    <w:rsid w:val="00B704BF"/>
    <w:rsid w:val="00B71718"/>
    <w:rsid w:val="00B72D52"/>
    <w:rsid w:val="00B73A18"/>
    <w:rsid w:val="00B7551F"/>
    <w:rsid w:val="00B80643"/>
    <w:rsid w:val="00B81991"/>
    <w:rsid w:val="00B83293"/>
    <w:rsid w:val="00B855C2"/>
    <w:rsid w:val="00B86377"/>
    <w:rsid w:val="00B86E51"/>
    <w:rsid w:val="00B87621"/>
    <w:rsid w:val="00B87E5D"/>
    <w:rsid w:val="00B90CC1"/>
    <w:rsid w:val="00B92B55"/>
    <w:rsid w:val="00B92FB6"/>
    <w:rsid w:val="00BA20F0"/>
    <w:rsid w:val="00BA31B4"/>
    <w:rsid w:val="00BA3523"/>
    <w:rsid w:val="00BA37C3"/>
    <w:rsid w:val="00BA3FAC"/>
    <w:rsid w:val="00BA441F"/>
    <w:rsid w:val="00BA65AC"/>
    <w:rsid w:val="00BA65C7"/>
    <w:rsid w:val="00BB281C"/>
    <w:rsid w:val="00BB28C2"/>
    <w:rsid w:val="00BB2F40"/>
    <w:rsid w:val="00BB43C7"/>
    <w:rsid w:val="00BB5513"/>
    <w:rsid w:val="00BB6989"/>
    <w:rsid w:val="00BB71A7"/>
    <w:rsid w:val="00BC4B50"/>
    <w:rsid w:val="00BC5B97"/>
    <w:rsid w:val="00BC6B23"/>
    <w:rsid w:val="00BC7BB8"/>
    <w:rsid w:val="00BD597E"/>
    <w:rsid w:val="00BD632A"/>
    <w:rsid w:val="00BD6FB9"/>
    <w:rsid w:val="00BD7600"/>
    <w:rsid w:val="00BD7920"/>
    <w:rsid w:val="00BE0FB5"/>
    <w:rsid w:val="00BE32BF"/>
    <w:rsid w:val="00BE615D"/>
    <w:rsid w:val="00BE65F0"/>
    <w:rsid w:val="00BF089A"/>
    <w:rsid w:val="00BF0C43"/>
    <w:rsid w:val="00BF1DA6"/>
    <w:rsid w:val="00BF4565"/>
    <w:rsid w:val="00BF557A"/>
    <w:rsid w:val="00BF5FCE"/>
    <w:rsid w:val="00BF61D1"/>
    <w:rsid w:val="00C03727"/>
    <w:rsid w:val="00C049FC"/>
    <w:rsid w:val="00C052CB"/>
    <w:rsid w:val="00C129CF"/>
    <w:rsid w:val="00C1364B"/>
    <w:rsid w:val="00C1365B"/>
    <w:rsid w:val="00C145B0"/>
    <w:rsid w:val="00C16957"/>
    <w:rsid w:val="00C20B63"/>
    <w:rsid w:val="00C21779"/>
    <w:rsid w:val="00C2236A"/>
    <w:rsid w:val="00C23592"/>
    <w:rsid w:val="00C23D9D"/>
    <w:rsid w:val="00C34DB8"/>
    <w:rsid w:val="00C35061"/>
    <w:rsid w:val="00C36B06"/>
    <w:rsid w:val="00C424AB"/>
    <w:rsid w:val="00C46319"/>
    <w:rsid w:val="00C476FD"/>
    <w:rsid w:val="00C50A46"/>
    <w:rsid w:val="00C53D7C"/>
    <w:rsid w:val="00C555AD"/>
    <w:rsid w:val="00C55856"/>
    <w:rsid w:val="00C57AB4"/>
    <w:rsid w:val="00C60486"/>
    <w:rsid w:val="00C6210F"/>
    <w:rsid w:val="00C62114"/>
    <w:rsid w:val="00C6736E"/>
    <w:rsid w:val="00C760D2"/>
    <w:rsid w:val="00C80DFB"/>
    <w:rsid w:val="00C81481"/>
    <w:rsid w:val="00C8348B"/>
    <w:rsid w:val="00C85294"/>
    <w:rsid w:val="00C868DC"/>
    <w:rsid w:val="00C87443"/>
    <w:rsid w:val="00C87E37"/>
    <w:rsid w:val="00C901A8"/>
    <w:rsid w:val="00CA5EDE"/>
    <w:rsid w:val="00CA6C1D"/>
    <w:rsid w:val="00CA7E23"/>
    <w:rsid w:val="00CB1388"/>
    <w:rsid w:val="00CB2571"/>
    <w:rsid w:val="00CB3D02"/>
    <w:rsid w:val="00CB49B1"/>
    <w:rsid w:val="00CB61C5"/>
    <w:rsid w:val="00CB78F2"/>
    <w:rsid w:val="00CC0FBE"/>
    <w:rsid w:val="00CC29AA"/>
    <w:rsid w:val="00CD2354"/>
    <w:rsid w:val="00CD2A9E"/>
    <w:rsid w:val="00CD44F9"/>
    <w:rsid w:val="00CD53A8"/>
    <w:rsid w:val="00CD6F4E"/>
    <w:rsid w:val="00CD7EF0"/>
    <w:rsid w:val="00CE0A5A"/>
    <w:rsid w:val="00CE1E58"/>
    <w:rsid w:val="00CE22E4"/>
    <w:rsid w:val="00CE2BD7"/>
    <w:rsid w:val="00CE57A7"/>
    <w:rsid w:val="00CE6508"/>
    <w:rsid w:val="00CE6725"/>
    <w:rsid w:val="00CE7150"/>
    <w:rsid w:val="00CF0B70"/>
    <w:rsid w:val="00CF5AD9"/>
    <w:rsid w:val="00CF658F"/>
    <w:rsid w:val="00CF7557"/>
    <w:rsid w:val="00D00732"/>
    <w:rsid w:val="00D066F7"/>
    <w:rsid w:val="00D10CB8"/>
    <w:rsid w:val="00D265C9"/>
    <w:rsid w:val="00D266C1"/>
    <w:rsid w:val="00D30030"/>
    <w:rsid w:val="00D31DE7"/>
    <w:rsid w:val="00D3239B"/>
    <w:rsid w:val="00D34445"/>
    <w:rsid w:val="00D34839"/>
    <w:rsid w:val="00D4408D"/>
    <w:rsid w:val="00D461E9"/>
    <w:rsid w:val="00D524C6"/>
    <w:rsid w:val="00D52C10"/>
    <w:rsid w:val="00D53050"/>
    <w:rsid w:val="00D546EE"/>
    <w:rsid w:val="00D55697"/>
    <w:rsid w:val="00D55899"/>
    <w:rsid w:val="00D61FAD"/>
    <w:rsid w:val="00D6275C"/>
    <w:rsid w:val="00D650EE"/>
    <w:rsid w:val="00D7670D"/>
    <w:rsid w:val="00D77683"/>
    <w:rsid w:val="00D805C0"/>
    <w:rsid w:val="00D82DA7"/>
    <w:rsid w:val="00D82DBC"/>
    <w:rsid w:val="00D83C97"/>
    <w:rsid w:val="00D84DDB"/>
    <w:rsid w:val="00D85088"/>
    <w:rsid w:val="00D95F1D"/>
    <w:rsid w:val="00D97A9D"/>
    <w:rsid w:val="00D97F02"/>
    <w:rsid w:val="00DA6FCC"/>
    <w:rsid w:val="00DB05A6"/>
    <w:rsid w:val="00DB08D2"/>
    <w:rsid w:val="00DB4AB1"/>
    <w:rsid w:val="00DB60F7"/>
    <w:rsid w:val="00DB7126"/>
    <w:rsid w:val="00DC08D2"/>
    <w:rsid w:val="00DC0F11"/>
    <w:rsid w:val="00DC3FD5"/>
    <w:rsid w:val="00DC46A1"/>
    <w:rsid w:val="00DC5B2E"/>
    <w:rsid w:val="00DD323E"/>
    <w:rsid w:val="00DD6AF7"/>
    <w:rsid w:val="00DE0E33"/>
    <w:rsid w:val="00DE2D27"/>
    <w:rsid w:val="00DE3FC0"/>
    <w:rsid w:val="00DE5619"/>
    <w:rsid w:val="00DE5A35"/>
    <w:rsid w:val="00DE695F"/>
    <w:rsid w:val="00DE7967"/>
    <w:rsid w:val="00DE7C28"/>
    <w:rsid w:val="00DF7286"/>
    <w:rsid w:val="00E0046D"/>
    <w:rsid w:val="00E030D1"/>
    <w:rsid w:val="00E04B66"/>
    <w:rsid w:val="00E05DC2"/>
    <w:rsid w:val="00E10B8E"/>
    <w:rsid w:val="00E16B3C"/>
    <w:rsid w:val="00E20B6E"/>
    <w:rsid w:val="00E20D37"/>
    <w:rsid w:val="00E20E94"/>
    <w:rsid w:val="00E30BC4"/>
    <w:rsid w:val="00E340AE"/>
    <w:rsid w:val="00E34C22"/>
    <w:rsid w:val="00E3623F"/>
    <w:rsid w:val="00E42344"/>
    <w:rsid w:val="00E430DF"/>
    <w:rsid w:val="00E45496"/>
    <w:rsid w:val="00E46D5C"/>
    <w:rsid w:val="00E53746"/>
    <w:rsid w:val="00E57F93"/>
    <w:rsid w:val="00E604EF"/>
    <w:rsid w:val="00E60EA5"/>
    <w:rsid w:val="00E62071"/>
    <w:rsid w:val="00E7029B"/>
    <w:rsid w:val="00E72DB9"/>
    <w:rsid w:val="00E760C6"/>
    <w:rsid w:val="00E762BA"/>
    <w:rsid w:val="00E85CB8"/>
    <w:rsid w:val="00E87B35"/>
    <w:rsid w:val="00E9070B"/>
    <w:rsid w:val="00E945AA"/>
    <w:rsid w:val="00E94D6D"/>
    <w:rsid w:val="00E94DFB"/>
    <w:rsid w:val="00E94E6B"/>
    <w:rsid w:val="00E94F8B"/>
    <w:rsid w:val="00EA086B"/>
    <w:rsid w:val="00EA4254"/>
    <w:rsid w:val="00EA67D7"/>
    <w:rsid w:val="00EA6898"/>
    <w:rsid w:val="00EA6B2C"/>
    <w:rsid w:val="00EA74AC"/>
    <w:rsid w:val="00EA7AE5"/>
    <w:rsid w:val="00EB122D"/>
    <w:rsid w:val="00EB31E5"/>
    <w:rsid w:val="00EB33BA"/>
    <w:rsid w:val="00EB51F2"/>
    <w:rsid w:val="00EB58EA"/>
    <w:rsid w:val="00EB6B5F"/>
    <w:rsid w:val="00EB7229"/>
    <w:rsid w:val="00EC1D93"/>
    <w:rsid w:val="00EC3E98"/>
    <w:rsid w:val="00EC486F"/>
    <w:rsid w:val="00EC7DF4"/>
    <w:rsid w:val="00ED22F5"/>
    <w:rsid w:val="00ED2E14"/>
    <w:rsid w:val="00ED6C89"/>
    <w:rsid w:val="00EE198D"/>
    <w:rsid w:val="00EE2FE5"/>
    <w:rsid w:val="00EF40E2"/>
    <w:rsid w:val="00EF51E6"/>
    <w:rsid w:val="00EF6C7A"/>
    <w:rsid w:val="00EF6DC3"/>
    <w:rsid w:val="00F02438"/>
    <w:rsid w:val="00F10E3A"/>
    <w:rsid w:val="00F11613"/>
    <w:rsid w:val="00F15141"/>
    <w:rsid w:val="00F154E5"/>
    <w:rsid w:val="00F15E7B"/>
    <w:rsid w:val="00F16A29"/>
    <w:rsid w:val="00F17E81"/>
    <w:rsid w:val="00F212D7"/>
    <w:rsid w:val="00F22198"/>
    <w:rsid w:val="00F24D4F"/>
    <w:rsid w:val="00F259BD"/>
    <w:rsid w:val="00F303D9"/>
    <w:rsid w:val="00F3293A"/>
    <w:rsid w:val="00F33C56"/>
    <w:rsid w:val="00F3461F"/>
    <w:rsid w:val="00F376C7"/>
    <w:rsid w:val="00F407B4"/>
    <w:rsid w:val="00F40FDB"/>
    <w:rsid w:val="00F4177A"/>
    <w:rsid w:val="00F51716"/>
    <w:rsid w:val="00F555B8"/>
    <w:rsid w:val="00F61618"/>
    <w:rsid w:val="00F634E8"/>
    <w:rsid w:val="00F714BF"/>
    <w:rsid w:val="00F725D2"/>
    <w:rsid w:val="00F760DE"/>
    <w:rsid w:val="00F76431"/>
    <w:rsid w:val="00F76A0E"/>
    <w:rsid w:val="00F7793B"/>
    <w:rsid w:val="00F80FBA"/>
    <w:rsid w:val="00F81D60"/>
    <w:rsid w:val="00F83156"/>
    <w:rsid w:val="00F83E43"/>
    <w:rsid w:val="00F85161"/>
    <w:rsid w:val="00F86782"/>
    <w:rsid w:val="00F9599A"/>
    <w:rsid w:val="00F95CE1"/>
    <w:rsid w:val="00F974FA"/>
    <w:rsid w:val="00FA1F11"/>
    <w:rsid w:val="00FA255A"/>
    <w:rsid w:val="00FA3484"/>
    <w:rsid w:val="00FA384F"/>
    <w:rsid w:val="00FA39D7"/>
    <w:rsid w:val="00FA7109"/>
    <w:rsid w:val="00FB0ABF"/>
    <w:rsid w:val="00FB11A0"/>
    <w:rsid w:val="00FB1EA6"/>
    <w:rsid w:val="00FB378F"/>
    <w:rsid w:val="00FB4460"/>
    <w:rsid w:val="00FB6031"/>
    <w:rsid w:val="00FB7F6E"/>
    <w:rsid w:val="00FC1197"/>
    <w:rsid w:val="00FC16C2"/>
    <w:rsid w:val="00FC3F60"/>
    <w:rsid w:val="00FC5F3F"/>
    <w:rsid w:val="00FC6289"/>
    <w:rsid w:val="00FD1CC8"/>
    <w:rsid w:val="00FD79E2"/>
    <w:rsid w:val="00FE02C4"/>
    <w:rsid w:val="00FE2228"/>
    <w:rsid w:val="00FE4372"/>
    <w:rsid w:val="00FE4F26"/>
    <w:rsid w:val="00FE5F75"/>
    <w:rsid w:val="00FE7804"/>
    <w:rsid w:val="00FF2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13930"/>
    <w:pPr>
      <w:ind w:leftChars="2500" w:left="100"/>
    </w:pPr>
  </w:style>
  <w:style w:type="character" w:customStyle="1" w:styleId="Char">
    <w:name w:val="日期 Char"/>
    <w:basedOn w:val="a0"/>
    <w:link w:val="a3"/>
    <w:uiPriority w:val="99"/>
    <w:semiHidden/>
    <w:rsid w:val="00B13930"/>
  </w:style>
  <w:style w:type="paragraph" w:styleId="a4">
    <w:name w:val="Body Text"/>
    <w:basedOn w:val="a"/>
    <w:link w:val="Char0"/>
    <w:rsid w:val="00F22198"/>
    <w:rPr>
      <w:rFonts w:ascii="Times New Roman" w:eastAsia="宋体" w:hAnsi="Times New Roman" w:cs="Times New Roman"/>
    </w:rPr>
  </w:style>
  <w:style w:type="character" w:customStyle="1" w:styleId="Char0">
    <w:name w:val="正文文本 Char"/>
    <w:basedOn w:val="a0"/>
    <w:link w:val="a4"/>
    <w:rsid w:val="00F22198"/>
    <w:rPr>
      <w:rFonts w:ascii="Times New Roman" w:eastAsia="宋体" w:hAnsi="Times New Roman" w:cs="Times New Roman"/>
    </w:rPr>
  </w:style>
  <w:style w:type="paragraph" w:styleId="a5">
    <w:name w:val="header"/>
    <w:basedOn w:val="a"/>
    <w:link w:val="Char1"/>
    <w:uiPriority w:val="99"/>
    <w:semiHidden/>
    <w:unhideWhenUsed/>
    <w:rsid w:val="004C2A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4C2A7C"/>
    <w:rPr>
      <w:sz w:val="18"/>
      <w:szCs w:val="18"/>
    </w:rPr>
  </w:style>
  <w:style w:type="paragraph" w:styleId="a6">
    <w:name w:val="footer"/>
    <w:basedOn w:val="a"/>
    <w:link w:val="Char2"/>
    <w:uiPriority w:val="99"/>
    <w:unhideWhenUsed/>
    <w:rsid w:val="004C2A7C"/>
    <w:pPr>
      <w:tabs>
        <w:tab w:val="center" w:pos="4153"/>
        <w:tab w:val="right" w:pos="8306"/>
      </w:tabs>
      <w:snapToGrid w:val="0"/>
      <w:jc w:val="left"/>
    </w:pPr>
    <w:rPr>
      <w:sz w:val="18"/>
      <w:szCs w:val="18"/>
    </w:rPr>
  </w:style>
  <w:style w:type="character" w:customStyle="1" w:styleId="Char2">
    <w:name w:val="页脚 Char"/>
    <w:basedOn w:val="a0"/>
    <w:link w:val="a6"/>
    <w:uiPriority w:val="99"/>
    <w:rsid w:val="004C2A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2165</Words>
  <Characters>12343</Characters>
  <Application>Microsoft Office Word</Application>
  <DocSecurity>0</DocSecurity>
  <Lines>102</Lines>
  <Paragraphs>28</Paragraphs>
  <ScaleCrop>false</ScaleCrop>
  <Company/>
  <LinksUpToDate>false</LinksUpToDate>
  <CharactersWithSpaces>14480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曹珍副</dc:creator>
  <cp:lastModifiedBy>周春明</cp:lastModifiedBy>
  <cp:revision>40</cp:revision>
  <dcterms:created xsi:type="dcterms:W3CDTF">2017-09-26T00:20:00Z</dcterms:created>
  <dcterms:modified xsi:type="dcterms:W3CDTF">2018-05-18T05:43:00Z</dcterms:modified>
</cp:coreProperties>
</file>